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196"/>
      </w:tblGrid>
      <w:tr w:rsidR="005423B4" w14:paraId="344A1095" w14:textId="77777777" w:rsidTr="005423B4">
        <w:trPr>
          <w:trHeight w:val="983"/>
        </w:trPr>
        <w:tc>
          <w:tcPr>
            <w:tcW w:w="10422" w:type="dxa"/>
          </w:tcPr>
          <w:p w14:paraId="3FCD7165" w14:textId="77777777" w:rsidR="005423B4" w:rsidRDefault="005423B4" w:rsidP="005423B4">
            <w:pPr>
              <w:spacing w:before="28"/>
              <w:ind w:right="-20"/>
              <w:jc w:val="center"/>
              <w:rPr>
                <w:rFonts w:cs="Calibri"/>
                <w:b/>
                <w:bCs/>
                <w:sz w:val="24"/>
                <w:szCs w:val="24"/>
              </w:rPr>
            </w:pPr>
            <w:bookmarkStart w:id="0" w:name="_Hlk63343818"/>
            <w:r w:rsidRPr="00BF0B0C">
              <w:rPr>
                <w:rFonts w:cs="Calibri"/>
                <w:b/>
                <w:bCs/>
                <w:spacing w:val="1"/>
                <w:sz w:val="24"/>
                <w:szCs w:val="24"/>
              </w:rPr>
              <w:t>Use of this document must acknowledge MLCSU and B</w:t>
            </w:r>
            <w:r w:rsidRPr="00BF0B0C">
              <w:rPr>
                <w:rFonts w:cs="Calibri"/>
                <w:b/>
                <w:bCs/>
                <w:spacing w:val="-1"/>
                <w:sz w:val="24"/>
                <w:szCs w:val="24"/>
              </w:rPr>
              <w:t>i</w:t>
            </w:r>
            <w:r w:rsidRPr="00BF0B0C">
              <w:rPr>
                <w:rFonts w:cs="Calibri"/>
                <w:b/>
                <w:bCs/>
                <w:sz w:val="24"/>
                <w:szCs w:val="24"/>
              </w:rPr>
              <w:t>r</w:t>
            </w:r>
            <w:r w:rsidRPr="00BF0B0C">
              <w:rPr>
                <w:rFonts w:cs="Calibri"/>
                <w:b/>
                <w:bCs/>
                <w:spacing w:val="1"/>
                <w:sz w:val="24"/>
                <w:szCs w:val="24"/>
              </w:rPr>
              <w:t>m</w:t>
            </w:r>
            <w:r w:rsidRPr="00BF0B0C">
              <w:rPr>
                <w:rFonts w:cs="Calibri"/>
                <w:b/>
                <w:bCs/>
                <w:spacing w:val="-1"/>
                <w:sz w:val="24"/>
                <w:szCs w:val="24"/>
              </w:rPr>
              <w:t>i</w:t>
            </w:r>
            <w:r w:rsidRPr="00BF0B0C">
              <w:rPr>
                <w:rFonts w:cs="Calibri"/>
                <w:b/>
                <w:bCs/>
                <w:spacing w:val="-2"/>
                <w:sz w:val="24"/>
                <w:szCs w:val="24"/>
              </w:rPr>
              <w:t>n</w:t>
            </w:r>
            <w:r w:rsidRPr="00BF0B0C">
              <w:rPr>
                <w:rFonts w:cs="Calibri"/>
                <w:b/>
                <w:bCs/>
                <w:sz w:val="24"/>
                <w:szCs w:val="24"/>
              </w:rPr>
              <w:t>gh</w:t>
            </w:r>
            <w:r w:rsidRPr="00BF0B0C">
              <w:rPr>
                <w:rFonts w:cs="Calibri"/>
                <w:b/>
                <w:bCs/>
                <w:spacing w:val="-2"/>
                <w:sz w:val="24"/>
                <w:szCs w:val="24"/>
              </w:rPr>
              <w:t>a</w:t>
            </w:r>
            <w:r w:rsidRPr="00BF0B0C">
              <w:rPr>
                <w:rFonts w:cs="Calibri"/>
                <w:b/>
                <w:bCs/>
                <w:spacing w:val="1"/>
                <w:sz w:val="24"/>
                <w:szCs w:val="24"/>
              </w:rPr>
              <w:t>m</w:t>
            </w:r>
            <w:r w:rsidRPr="00BF0B0C">
              <w:rPr>
                <w:rFonts w:cs="Calibri"/>
                <w:b/>
                <w:bCs/>
                <w:sz w:val="24"/>
                <w:szCs w:val="24"/>
              </w:rPr>
              <w:t>, San</w:t>
            </w:r>
            <w:r w:rsidRPr="00BF0B0C">
              <w:rPr>
                <w:rFonts w:cs="Calibri"/>
                <w:b/>
                <w:bCs/>
                <w:spacing w:val="-2"/>
                <w:sz w:val="24"/>
                <w:szCs w:val="24"/>
              </w:rPr>
              <w:t>d</w:t>
            </w:r>
            <w:r w:rsidRPr="00BF0B0C">
              <w:rPr>
                <w:rFonts w:cs="Calibri"/>
                <w:b/>
                <w:bCs/>
                <w:sz w:val="24"/>
                <w:szCs w:val="24"/>
              </w:rPr>
              <w:t>w</w:t>
            </w:r>
            <w:r w:rsidRPr="00BF0B0C">
              <w:rPr>
                <w:rFonts w:cs="Calibri"/>
                <w:b/>
                <w:bCs/>
                <w:spacing w:val="1"/>
                <w:sz w:val="24"/>
                <w:szCs w:val="24"/>
              </w:rPr>
              <w:t>e</w:t>
            </w:r>
            <w:r w:rsidRPr="00BF0B0C">
              <w:rPr>
                <w:rFonts w:cs="Calibri"/>
                <w:b/>
                <w:bCs/>
                <w:spacing w:val="-1"/>
                <w:sz w:val="24"/>
                <w:szCs w:val="24"/>
              </w:rPr>
              <w:t>ll</w:t>
            </w:r>
            <w:r w:rsidRPr="00BF0B0C">
              <w:rPr>
                <w:rFonts w:cs="Calibri"/>
                <w:b/>
                <w:bCs/>
                <w:sz w:val="24"/>
                <w:szCs w:val="24"/>
              </w:rPr>
              <w:t>, So</w:t>
            </w:r>
            <w:r w:rsidRPr="00BF0B0C">
              <w:rPr>
                <w:rFonts w:cs="Calibri"/>
                <w:b/>
                <w:bCs/>
                <w:spacing w:val="-1"/>
                <w:sz w:val="24"/>
                <w:szCs w:val="24"/>
              </w:rPr>
              <w:t>li</w:t>
            </w:r>
            <w:r w:rsidRPr="00BF0B0C">
              <w:rPr>
                <w:rFonts w:cs="Calibri"/>
                <w:b/>
                <w:bCs/>
                <w:sz w:val="24"/>
                <w:szCs w:val="24"/>
              </w:rPr>
              <w:t>hu</w:t>
            </w:r>
            <w:r w:rsidRPr="00BF0B0C">
              <w:rPr>
                <w:rFonts w:cs="Calibri"/>
                <w:b/>
                <w:bCs/>
                <w:spacing w:val="-1"/>
                <w:sz w:val="24"/>
                <w:szCs w:val="24"/>
              </w:rPr>
              <w:t>l</w:t>
            </w:r>
            <w:r w:rsidRPr="00BF0B0C">
              <w:rPr>
                <w:rFonts w:cs="Calibri"/>
                <w:b/>
                <w:bCs/>
                <w:sz w:val="24"/>
                <w:szCs w:val="24"/>
              </w:rPr>
              <w:t>l</w:t>
            </w:r>
            <w:r w:rsidRPr="00BF0B0C">
              <w:rPr>
                <w:rFonts w:cs="Calibri"/>
                <w:b/>
                <w:bCs/>
                <w:spacing w:val="-1"/>
                <w:sz w:val="24"/>
                <w:szCs w:val="24"/>
              </w:rPr>
              <w:t xml:space="preserve"> a</w:t>
            </w:r>
            <w:r w:rsidRPr="00BF0B0C">
              <w:rPr>
                <w:rFonts w:cs="Calibri"/>
                <w:b/>
                <w:bCs/>
                <w:sz w:val="24"/>
                <w:szCs w:val="24"/>
              </w:rPr>
              <w:t>nd en</w:t>
            </w:r>
            <w:r w:rsidRPr="00BF0B0C">
              <w:rPr>
                <w:rFonts w:cs="Calibri"/>
                <w:b/>
                <w:bCs/>
                <w:spacing w:val="1"/>
                <w:sz w:val="24"/>
                <w:szCs w:val="24"/>
              </w:rPr>
              <w:t>v</w:t>
            </w:r>
            <w:r w:rsidRPr="00BF0B0C">
              <w:rPr>
                <w:rFonts w:cs="Calibri"/>
                <w:b/>
                <w:bCs/>
                <w:spacing w:val="-1"/>
                <w:sz w:val="24"/>
                <w:szCs w:val="24"/>
              </w:rPr>
              <w:t>i</w:t>
            </w:r>
            <w:r w:rsidRPr="00BF0B0C">
              <w:rPr>
                <w:rFonts w:cs="Calibri"/>
                <w:b/>
                <w:bCs/>
                <w:sz w:val="24"/>
                <w:szCs w:val="24"/>
              </w:rPr>
              <w:t>ro</w:t>
            </w:r>
            <w:r w:rsidRPr="00BF0B0C">
              <w:rPr>
                <w:rFonts w:cs="Calibri"/>
                <w:b/>
                <w:bCs/>
                <w:spacing w:val="-2"/>
                <w:sz w:val="24"/>
                <w:szCs w:val="24"/>
              </w:rPr>
              <w:t>n</w:t>
            </w:r>
            <w:r w:rsidRPr="00BF0B0C">
              <w:rPr>
                <w:rFonts w:cs="Calibri"/>
                <w:b/>
                <w:bCs/>
                <w:sz w:val="24"/>
                <w:szCs w:val="24"/>
              </w:rPr>
              <w:t>s</w:t>
            </w:r>
            <w:r w:rsidRPr="00BF0B0C">
              <w:rPr>
                <w:rFonts w:cs="Calibri"/>
                <w:b/>
                <w:bCs/>
                <w:spacing w:val="1"/>
                <w:sz w:val="24"/>
                <w:szCs w:val="24"/>
              </w:rPr>
              <w:t xml:space="preserve"> </w:t>
            </w:r>
            <w:r w:rsidRPr="00BF0B0C">
              <w:rPr>
                <w:rFonts w:cs="Calibri"/>
                <w:b/>
                <w:bCs/>
                <w:sz w:val="24"/>
                <w:szCs w:val="24"/>
              </w:rPr>
              <w:t xml:space="preserve">APC </w:t>
            </w:r>
          </w:p>
          <w:p w14:paraId="47840050" w14:textId="77777777" w:rsidR="005423B4" w:rsidRPr="00BF0B0C" w:rsidRDefault="005423B4" w:rsidP="005423B4">
            <w:pPr>
              <w:spacing w:before="28" w:after="0" w:line="240" w:lineRule="auto"/>
              <w:ind w:right="-20"/>
              <w:jc w:val="center"/>
              <w:rPr>
                <w:rFonts w:cs="Calibri"/>
                <w:b/>
                <w:bCs/>
                <w:sz w:val="24"/>
                <w:szCs w:val="24"/>
              </w:rPr>
            </w:pPr>
            <w:r>
              <w:rPr>
                <w:rFonts w:cs="Calibri"/>
                <w:b/>
                <w:bCs/>
                <w:sz w:val="24"/>
                <w:szCs w:val="24"/>
              </w:rPr>
              <w:t>(</w:t>
            </w:r>
            <w:r w:rsidRPr="00BF0B0C">
              <w:rPr>
                <w:rFonts w:cs="Calibri"/>
                <w:b/>
                <w:bCs/>
                <w:sz w:val="24"/>
                <w:szCs w:val="24"/>
              </w:rPr>
              <w:t>refer to full terms and conditions</w:t>
            </w:r>
            <w:r>
              <w:rPr>
                <w:rFonts w:cs="Calibri"/>
                <w:b/>
                <w:bCs/>
                <w:sz w:val="24"/>
                <w:szCs w:val="24"/>
              </w:rPr>
              <w:t>)</w:t>
            </w:r>
          </w:p>
          <w:p w14:paraId="3C87796D" w14:textId="77777777" w:rsidR="005423B4" w:rsidRDefault="005423B4" w:rsidP="005423B4">
            <w:pPr>
              <w:spacing w:after="0" w:line="240" w:lineRule="auto"/>
              <w:jc w:val="center"/>
              <w:rPr>
                <w:sz w:val="24"/>
                <w:szCs w:val="24"/>
              </w:rPr>
            </w:pPr>
          </w:p>
        </w:tc>
      </w:tr>
      <w:bookmarkEnd w:id="0"/>
    </w:tbl>
    <w:p w14:paraId="6B72D5E2" w14:textId="77777777" w:rsidR="003A099C" w:rsidRPr="00A97D32" w:rsidRDefault="003A099C" w:rsidP="004D11A0">
      <w:pPr>
        <w:spacing w:after="0" w:line="240" w:lineRule="auto"/>
        <w:jc w:val="both"/>
        <w:rPr>
          <w:sz w:val="24"/>
          <w:szCs w:val="24"/>
        </w:rPr>
      </w:pPr>
    </w:p>
    <w:p w14:paraId="2F842322" w14:textId="33FA9BCC" w:rsidR="00A11C74" w:rsidRDefault="00D50387" w:rsidP="00AB45A6">
      <w:pPr>
        <w:spacing w:after="0" w:line="240" w:lineRule="auto"/>
        <w:jc w:val="both"/>
      </w:pPr>
      <w:r>
        <w:rPr>
          <w:noProof/>
        </w:rPr>
        <mc:AlternateContent>
          <mc:Choice Requires="wps">
            <w:drawing>
              <wp:anchor distT="0" distB="0" distL="114300" distR="114300" simplePos="0" relativeHeight="251656704" behindDoc="0" locked="0" layoutInCell="1" allowOverlap="1" wp14:anchorId="3993A89D" wp14:editId="6CCDF345">
                <wp:simplePos x="0" y="0"/>
                <wp:positionH relativeFrom="column">
                  <wp:posOffset>-326390</wp:posOffset>
                </wp:positionH>
                <wp:positionV relativeFrom="paragraph">
                  <wp:posOffset>222885</wp:posOffset>
                </wp:positionV>
                <wp:extent cx="0" cy="6828790"/>
                <wp:effectExtent l="4445" t="2540" r="0" b="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87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margin">
                  <wp14:pctWidth>0</wp14:pctWidth>
                </wp14:sizeRelH>
                <wp14:sizeRelV relativeFrom="margin">
                  <wp14:pctHeight>0</wp14:pctHeight>
                </wp14:sizeRelV>
              </wp:anchor>
            </w:drawing>
          </mc:Choice>
          <mc:Fallback>
            <w:pict>
              <v:shapetype w14:anchorId="4418C4E5" id="_x0000_t32" coordsize="21600,21600" o:spt="32" o:oned="t" path="m,l21600,21600e" filled="f">
                <v:path arrowok="t" fillok="f" o:connecttype="none"/>
                <o:lock v:ext="edit" shapetype="t"/>
              </v:shapetype>
              <v:shape id="AutoShape 84" o:spid="_x0000_s1026" type="#_x0000_t32" style="position:absolute;margin-left:-25.7pt;margin-top:17.55pt;width:0;height:53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" stroked="f">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70B86E57" wp14:editId="08D5DC58">
                <wp:simplePos x="0" y="0"/>
                <wp:positionH relativeFrom="column">
                  <wp:posOffset>6779260</wp:posOffset>
                </wp:positionH>
                <wp:positionV relativeFrom="paragraph">
                  <wp:posOffset>198755</wp:posOffset>
                </wp:positionV>
                <wp:extent cx="0" cy="6516370"/>
                <wp:effectExtent l="4445" t="0" r="0" b="1270"/>
                <wp:wrapNone/>
                <wp:docPr id="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63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margin">
                  <wp14:pctWidth>0</wp14:pctWidth>
                </wp14:sizeRelH>
                <wp14:sizeRelV relativeFrom="margin">
                  <wp14:pctHeight>0</wp14:pctHeight>
                </wp14:sizeRelV>
              </wp:anchor>
            </w:drawing>
          </mc:Choice>
          <mc:Fallback>
            <w:pict>
              <v:shape w14:anchorId="68063C33" id="AutoShape 89" o:spid="_x0000_s1026" type="#_x0000_t32" style="position:absolute;margin-left:533.8pt;margin-top:15.65pt;width:0;height:5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" stroked="f">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6E6E019B" wp14:editId="0FC4DCF5">
                <wp:simplePos x="0" y="0"/>
                <wp:positionH relativeFrom="column">
                  <wp:posOffset>6622415</wp:posOffset>
                </wp:positionH>
                <wp:positionV relativeFrom="paragraph">
                  <wp:posOffset>198755</wp:posOffset>
                </wp:positionV>
                <wp:extent cx="156845" cy="0"/>
                <wp:effectExtent l="0" t="0" r="0" b="254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shape w14:anchorId="42080442" id="AutoShape 86" o:spid="_x0000_s1026" type="#_x0000_t32" style="position:absolute;margin-left:521.45pt;margin-top:15.65pt;width:1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" stroked="f"/>
            </w:pict>
          </mc:Fallback>
        </mc:AlternateContent>
      </w:r>
      <w:r>
        <w:rPr>
          <w:noProof/>
        </w:rPr>
        <mc:AlternateContent>
          <mc:Choice Requires="wps">
            <w:drawing>
              <wp:anchor distT="0" distB="0" distL="114300" distR="114300" simplePos="0" relativeHeight="251655680" behindDoc="0" locked="0" layoutInCell="1" allowOverlap="1" wp14:anchorId="0D4076D8" wp14:editId="07EB4740">
                <wp:simplePos x="0" y="0"/>
                <wp:positionH relativeFrom="column">
                  <wp:posOffset>394335</wp:posOffset>
                </wp:positionH>
                <wp:positionV relativeFrom="paragraph">
                  <wp:posOffset>10702925</wp:posOffset>
                </wp:positionV>
                <wp:extent cx="6741795" cy="584200"/>
                <wp:effectExtent l="10795" t="5080" r="1016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584200"/>
                        </a:xfrm>
                        <a:prstGeom prst="rect">
                          <a:avLst/>
                        </a:prstGeom>
                        <a:solidFill>
                          <a:srgbClr val="FFFFFF"/>
                        </a:solidFill>
                        <a:ln w="9525">
                          <a:solidFill>
                            <a:srgbClr val="000000"/>
                          </a:solidFill>
                          <a:miter lim="800000"/>
                          <a:headEnd/>
                          <a:tailEnd/>
                        </a:ln>
                      </wps:spPr>
                      <wps:txbx>
                        <w:txbxContent>
                          <w:p w14:paraId="6D76E2D1" w14:textId="77777777" w:rsidR="00591E4D" w:rsidRPr="001841AA" w:rsidRDefault="00591E4D" w:rsidP="00591E4D">
                            <w:pPr>
                              <w:pStyle w:val="NoSpacing"/>
                              <w:jc w:val="center"/>
                              <w:rPr>
                                <w:rFonts w:ascii="Arial" w:hAnsi="Arial" w:cs="Arial"/>
                                <w:b/>
                                <w:sz w:val="20"/>
                                <w:szCs w:val="20"/>
                              </w:rPr>
                            </w:pPr>
                            <w:r>
                              <w:rPr>
                                <w:rFonts w:ascii="Arial" w:hAnsi="Arial" w:cs="Arial"/>
                                <w:b/>
                                <w:sz w:val="20"/>
                                <w:szCs w:val="20"/>
                              </w:rPr>
                              <w:t>Better symptom management (‘B’)</w:t>
                            </w:r>
                          </w:p>
                          <w:p w14:paraId="04E853EE" w14:textId="77777777" w:rsidR="00591E4D" w:rsidRPr="000B2D2F" w:rsidRDefault="00591E4D" w:rsidP="00591E4D">
                            <w:pPr>
                              <w:pStyle w:val="NoSpacing"/>
                              <w:rPr>
                                <w:rFonts w:ascii="Arial" w:hAnsi="Arial" w:cs="Arial"/>
                                <w:sz w:val="18"/>
                                <w:szCs w:val="18"/>
                              </w:rPr>
                            </w:pPr>
                            <w:r w:rsidRPr="000B2D2F">
                              <w:rPr>
                                <w:rFonts w:ascii="Arial" w:hAnsi="Arial" w:cs="Arial"/>
                                <w:sz w:val="18"/>
                                <w:szCs w:val="18"/>
                              </w:rPr>
                              <w:t xml:space="preserve">Initiate rate control e.g. </w:t>
                            </w:r>
                            <w:r>
                              <w:rPr>
                                <w:rFonts w:ascii="Arial" w:hAnsi="Arial" w:cs="Arial"/>
                                <w:sz w:val="18"/>
                                <w:szCs w:val="18"/>
                              </w:rPr>
                              <w:t xml:space="preserve">with </w:t>
                            </w:r>
                            <w:r w:rsidRPr="000B2D2F">
                              <w:rPr>
                                <w:rFonts w:ascii="Arial" w:hAnsi="Arial" w:cs="Arial"/>
                                <w:sz w:val="18"/>
                                <w:szCs w:val="18"/>
                              </w:rPr>
                              <w:t>a beta-blocker (aim for a target resting</w:t>
                            </w:r>
                            <w:r>
                              <w:rPr>
                                <w:rFonts w:ascii="Arial" w:hAnsi="Arial" w:cs="Arial"/>
                                <w:sz w:val="18"/>
                                <w:szCs w:val="18"/>
                              </w:rPr>
                              <w:t xml:space="preserve"> heart rate</w:t>
                            </w:r>
                            <w:r w:rsidRPr="000B2D2F">
                              <w:rPr>
                                <w:rFonts w:ascii="Arial" w:hAnsi="Arial" w:cs="Arial"/>
                                <w:sz w:val="18"/>
                                <w:szCs w:val="18"/>
                              </w:rPr>
                              <w:t xml:space="preserve"> that renders the patient asymptomatic).  </w:t>
                            </w:r>
                            <w:r>
                              <w:rPr>
                                <w:rFonts w:ascii="Arial" w:hAnsi="Arial" w:cs="Arial"/>
                                <w:sz w:val="18"/>
                                <w:szCs w:val="18"/>
                              </w:rPr>
                              <w:t>If the patient</w:t>
                            </w:r>
                            <w:r w:rsidRPr="000B2D2F">
                              <w:rPr>
                                <w:rFonts w:ascii="Arial" w:hAnsi="Arial" w:cs="Arial"/>
                                <w:sz w:val="18"/>
                                <w:szCs w:val="18"/>
                              </w:rPr>
                              <w:t xml:space="preserve"> remain</w:t>
                            </w:r>
                            <w:r>
                              <w:rPr>
                                <w:rFonts w:ascii="Arial" w:hAnsi="Arial" w:cs="Arial"/>
                                <w:sz w:val="18"/>
                                <w:szCs w:val="18"/>
                              </w:rPr>
                              <w:t>s</w:t>
                            </w:r>
                            <w:r w:rsidRPr="000B2D2F">
                              <w:rPr>
                                <w:rFonts w:ascii="Arial" w:hAnsi="Arial" w:cs="Arial"/>
                                <w:sz w:val="18"/>
                                <w:szCs w:val="18"/>
                              </w:rPr>
                              <w:t xml:space="preserve"> symptomatic despite optimal rate control – refer to secondary care for consideration of a rhythm control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076D8" id="_x0000_t202" coordsize="21600,21600" o:spt="202" path="m,l,21600r21600,l21600,xe">
                <v:stroke joinstyle="miter"/>
                <v:path gradientshapeok="t" o:connecttype="rect"/>
              </v:shapetype>
              <v:shape id="Text Box 2" o:spid="_x0000_s1026" type="#_x0000_t202" style="position:absolute;left:0;text-align:left;margin-left:31.05pt;margin-top:842.75pt;width:530.85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">
                <v:textbox>
                  <w:txbxContent>
                    <w:p w14:paraId="6D76E2D1" w14:textId="77777777" w:rsidR="00591E4D" w:rsidRPr="001841AA" w:rsidRDefault="00591E4D" w:rsidP="00591E4D">
                      <w:pPr>
                        <w:pStyle w:val="NoSpacing"/>
                        <w:jc w:val="center"/>
                        <w:rPr>
                          <w:rFonts w:ascii="Arial" w:hAnsi="Arial" w:cs="Arial"/>
                          <w:b/>
                          <w:sz w:val="20"/>
                          <w:szCs w:val="20"/>
                        </w:rPr>
                      </w:pPr>
                      <w:r>
                        <w:rPr>
                          <w:rFonts w:ascii="Arial" w:hAnsi="Arial" w:cs="Arial"/>
                          <w:b/>
                          <w:sz w:val="20"/>
                          <w:szCs w:val="20"/>
                        </w:rPr>
                        <w:t>Better symptom management (‘B’)</w:t>
                      </w:r>
                    </w:p>
                    <w:p w14:paraId="04E853EE" w14:textId="77777777" w:rsidR="00591E4D" w:rsidRPr="000B2D2F" w:rsidRDefault="00591E4D" w:rsidP="00591E4D">
                      <w:pPr>
                        <w:pStyle w:val="NoSpacing"/>
                        <w:rPr>
                          <w:rFonts w:ascii="Arial" w:hAnsi="Arial" w:cs="Arial"/>
                          <w:sz w:val="18"/>
                          <w:szCs w:val="18"/>
                        </w:rPr>
                      </w:pPr>
                      <w:r w:rsidRPr="000B2D2F">
                        <w:rPr>
                          <w:rFonts w:ascii="Arial" w:hAnsi="Arial" w:cs="Arial"/>
                          <w:sz w:val="18"/>
                          <w:szCs w:val="18"/>
                        </w:rPr>
                        <w:t xml:space="preserve">Initiate rate control e.g. </w:t>
                      </w:r>
                      <w:r>
                        <w:rPr>
                          <w:rFonts w:ascii="Arial" w:hAnsi="Arial" w:cs="Arial"/>
                          <w:sz w:val="18"/>
                          <w:szCs w:val="18"/>
                        </w:rPr>
                        <w:t xml:space="preserve">with </w:t>
                      </w:r>
                      <w:r w:rsidRPr="000B2D2F">
                        <w:rPr>
                          <w:rFonts w:ascii="Arial" w:hAnsi="Arial" w:cs="Arial"/>
                          <w:sz w:val="18"/>
                          <w:szCs w:val="18"/>
                        </w:rPr>
                        <w:t>a beta-blocker (aim for a target resting</w:t>
                      </w:r>
                      <w:r>
                        <w:rPr>
                          <w:rFonts w:ascii="Arial" w:hAnsi="Arial" w:cs="Arial"/>
                          <w:sz w:val="18"/>
                          <w:szCs w:val="18"/>
                        </w:rPr>
                        <w:t xml:space="preserve"> heart rate</w:t>
                      </w:r>
                      <w:r w:rsidRPr="000B2D2F">
                        <w:rPr>
                          <w:rFonts w:ascii="Arial" w:hAnsi="Arial" w:cs="Arial"/>
                          <w:sz w:val="18"/>
                          <w:szCs w:val="18"/>
                        </w:rPr>
                        <w:t xml:space="preserve"> that renders the patient asymptomatic).  </w:t>
                      </w:r>
                      <w:r>
                        <w:rPr>
                          <w:rFonts w:ascii="Arial" w:hAnsi="Arial" w:cs="Arial"/>
                          <w:sz w:val="18"/>
                          <w:szCs w:val="18"/>
                        </w:rPr>
                        <w:t>If the patient</w:t>
                      </w:r>
                      <w:r w:rsidRPr="000B2D2F">
                        <w:rPr>
                          <w:rFonts w:ascii="Arial" w:hAnsi="Arial" w:cs="Arial"/>
                          <w:sz w:val="18"/>
                          <w:szCs w:val="18"/>
                        </w:rPr>
                        <w:t xml:space="preserve"> remain</w:t>
                      </w:r>
                      <w:r>
                        <w:rPr>
                          <w:rFonts w:ascii="Arial" w:hAnsi="Arial" w:cs="Arial"/>
                          <w:sz w:val="18"/>
                          <w:szCs w:val="18"/>
                        </w:rPr>
                        <w:t>s</w:t>
                      </w:r>
                      <w:r w:rsidRPr="000B2D2F">
                        <w:rPr>
                          <w:rFonts w:ascii="Arial" w:hAnsi="Arial" w:cs="Arial"/>
                          <w:sz w:val="18"/>
                          <w:szCs w:val="18"/>
                        </w:rPr>
                        <w:t xml:space="preserve"> symptomatic despite optimal rate control – refer to secondary care for consideration of a rhythm control strategy</w:t>
                      </w:r>
                    </w:p>
                  </w:txbxContent>
                </v:textbox>
              </v:shape>
            </w:pict>
          </mc:Fallback>
        </mc:AlternateContent>
      </w:r>
    </w:p>
    <w:p w14:paraId="5B473E8B" w14:textId="01BA2BF3" w:rsidR="00B40FA8" w:rsidRPr="003C624B" w:rsidRDefault="005423B4" w:rsidP="00B40FA8">
      <w:pPr>
        <w:spacing w:after="160" w:line="259" w:lineRule="auto"/>
        <w:rPr>
          <w:b/>
          <w:bCs/>
          <w:sz w:val="28"/>
          <w:szCs w:val="28"/>
        </w:rPr>
      </w:pPr>
      <w:r w:rsidRPr="005423B4">
        <w:rPr>
          <w:b/>
          <w:bCs/>
          <w:color w:val="FF0000"/>
          <w:sz w:val="28"/>
          <w:szCs w:val="28"/>
        </w:rPr>
        <w:t>[Full name of APC]</w:t>
      </w:r>
      <w:r w:rsidR="00B40FA8" w:rsidRPr="003C624B">
        <w:rPr>
          <w:b/>
          <w:bCs/>
          <w:sz w:val="28"/>
          <w:szCs w:val="28"/>
        </w:rPr>
        <w:t xml:space="preserve"> (</w:t>
      </w:r>
      <w:r w:rsidRPr="005423B4">
        <w:rPr>
          <w:b/>
          <w:bCs/>
          <w:color w:val="FF0000"/>
          <w:sz w:val="28"/>
          <w:szCs w:val="28"/>
        </w:rPr>
        <w:t>[Acronym]</w:t>
      </w:r>
      <w:r w:rsidR="00B40FA8" w:rsidRPr="003C624B">
        <w:rPr>
          <w:b/>
          <w:bCs/>
          <w:sz w:val="28"/>
          <w:szCs w:val="28"/>
        </w:rPr>
        <w:t xml:space="preserve"> APC)</w:t>
      </w:r>
    </w:p>
    <w:p w14:paraId="57374B90" w14:textId="77777777" w:rsidR="00B40FA8" w:rsidRPr="003C624B" w:rsidRDefault="00B40FA8" w:rsidP="00B40FA8">
      <w:pPr>
        <w:spacing w:after="160" w:line="259" w:lineRule="auto"/>
        <w:rPr>
          <w:b/>
          <w:bCs/>
          <w:sz w:val="28"/>
          <w:szCs w:val="28"/>
        </w:rPr>
      </w:pPr>
      <w:bookmarkStart w:id="1" w:name="_Hlk51673958"/>
      <w:r w:rsidRPr="003C624B">
        <w:rPr>
          <w:b/>
          <w:bCs/>
          <w:sz w:val="28"/>
          <w:szCs w:val="28"/>
        </w:rPr>
        <w:t>Outline process for appointing the</w:t>
      </w:r>
      <w:r w:rsidR="00AB3C77" w:rsidRPr="003C624B">
        <w:rPr>
          <w:b/>
          <w:bCs/>
          <w:sz w:val="28"/>
          <w:szCs w:val="28"/>
        </w:rPr>
        <w:t xml:space="preserve"> co-</w:t>
      </w:r>
      <w:r w:rsidRPr="003C624B">
        <w:rPr>
          <w:b/>
          <w:bCs/>
          <w:sz w:val="28"/>
          <w:szCs w:val="28"/>
        </w:rPr>
        <w:t>Chair</w:t>
      </w:r>
      <w:bookmarkEnd w:id="1"/>
      <w:r w:rsidR="00AB3C77" w:rsidRPr="003C624B">
        <w:rPr>
          <w:b/>
          <w:bCs/>
          <w:sz w:val="28"/>
          <w:szCs w:val="28"/>
        </w:rPr>
        <w:t>s</w:t>
      </w:r>
    </w:p>
    <w:p w14:paraId="7F5AB0D2" w14:textId="77777777" w:rsidR="00B40FA8" w:rsidRPr="001A65FF" w:rsidRDefault="00A26FED" w:rsidP="00B40FA8">
      <w:pPr>
        <w:spacing w:after="160" w:line="259" w:lineRule="auto"/>
        <w:rPr>
          <w:b/>
          <w:bCs/>
          <w:sz w:val="24"/>
          <w:szCs w:val="24"/>
        </w:rPr>
      </w:pPr>
      <w:r w:rsidRPr="003C624B">
        <w:rPr>
          <w:b/>
          <w:bCs/>
          <w:sz w:val="24"/>
          <w:szCs w:val="24"/>
        </w:rPr>
        <w:t>Octo</w:t>
      </w:r>
      <w:r w:rsidR="00B40FA8" w:rsidRPr="003C624B">
        <w:rPr>
          <w:b/>
          <w:bCs/>
          <w:sz w:val="24"/>
          <w:szCs w:val="24"/>
        </w:rPr>
        <w:t>ber 2020</w:t>
      </w:r>
    </w:p>
    <w:p w14:paraId="553E5C80" w14:textId="77777777" w:rsidR="00B40FA8" w:rsidRPr="005423B4" w:rsidRDefault="00B40FA8" w:rsidP="00B40FA8">
      <w:pPr>
        <w:keepNext/>
        <w:keepLines/>
        <w:spacing w:before="40" w:after="0" w:line="259" w:lineRule="auto"/>
        <w:ind w:left="720" w:hanging="360"/>
        <w:outlineLvl w:val="1"/>
        <w:rPr>
          <w:rFonts w:ascii="Calibri Light" w:eastAsia="Times New Roman" w:hAnsi="Calibri Light"/>
          <w:b/>
          <w:color w:val="7030A0"/>
          <w:sz w:val="26"/>
          <w:szCs w:val="26"/>
        </w:rPr>
      </w:pPr>
      <w:r w:rsidRPr="005423B4">
        <w:rPr>
          <w:rFonts w:ascii="Calibri Light" w:eastAsia="Times New Roman" w:hAnsi="Calibri Light"/>
          <w:b/>
          <w:color w:val="7030A0"/>
          <w:sz w:val="26"/>
          <w:szCs w:val="26"/>
        </w:rPr>
        <w:t>Aims</w:t>
      </w:r>
    </w:p>
    <w:p w14:paraId="546F9036" w14:textId="77777777" w:rsidR="00B40FA8" w:rsidRPr="00B40FA8" w:rsidRDefault="00B40FA8" w:rsidP="00B40FA8">
      <w:pPr>
        <w:keepNext/>
        <w:keepLines/>
        <w:spacing w:before="40" w:after="0" w:line="259" w:lineRule="auto"/>
        <w:ind w:left="720"/>
        <w:outlineLvl w:val="1"/>
        <w:rPr>
          <w:rFonts w:ascii="Calibri Light" w:eastAsia="Times New Roman" w:hAnsi="Calibri Light"/>
          <w:bCs/>
          <w:color w:val="7030A0"/>
          <w:sz w:val="26"/>
          <w:szCs w:val="26"/>
        </w:rPr>
      </w:pPr>
    </w:p>
    <w:p w14:paraId="56FC4F2B" w14:textId="77777777" w:rsidR="00B40FA8" w:rsidRPr="00B40FA8" w:rsidRDefault="00B40FA8" w:rsidP="00B40FA8">
      <w:pPr>
        <w:spacing w:after="160" w:line="259" w:lineRule="auto"/>
      </w:pPr>
      <w:r w:rsidRPr="00B40FA8">
        <w:t>The aims are to achieve</w:t>
      </w:r>
      <w:r w:rsidR="003E6122">
        <w:t>:</w:t>
      </w:r>
    </w:p>
    <w:p w14:paraId="2875FF83" w14:textId="77777777" w:rsidR="00B40FA8" w:rsidRDefault="003C624B" w:rsidP="008C2753">
      <w:pPr>
        <w:numPr>
          <w:ilvl w:val="0"/>
          <w:numId w:val="2"/>
        </w:numPr>
        <w:spacing w:after="160" w:line="259" w:lineRule="auto"/>
        <w:contextualSpacing/>
      </w:pPr>
      <w:r>
        <w:t>Co-C</w:t>
      </w:r>
      <w:r w:rsidR="00B40FA8" w:rsidRPr="00B40FA8">
        <w:t>hair</w:t>
      </w:r>
      <w:r w:rsidR="00AB3C77">
        <w:t>s</w:t>
      </w:r>
      <w:r w:rsidR="00B40FA8" w:rsidRPr="00B40FA8">
        <w:t xml:space="preserve"> of high quality able to lead the Committee</w:t>
      </w:r>
    </w:p>
    <w:p w14:paraId="51D804BA" w14:textId="77777777" w:rsidR="003C624B" w:rsidRPr="00B40FA8" w:rsidRDefault="003C624B" w:rsidP="008C2753">
      <w:pPr>
        <w:numPr>
          <w:ilvl w:val="0"/>
          <w:numId w:val="2"/>
        </w:numPr>
        <w:spacing w:after="160" w:line="259" w:lineRule="auto"/>
        <w:contextualSpacing/>
      </w:pPr>
      <w:r>
        <w:t>Co-Chairs from primary and secondary care</w:t>
      </w:r>
    </w:p>
    <w:p w14:paraId="673A3FFD" w14:textId="77777777" w:rsidR="00B40FA8" w:rsidRPr="00B40FA8" w:rsidRDefault="003C624B" w:rsidP="008C2753">
      <w:pPr>
        <w:numPr>
          <w:ilvl w:val="0"/>
          <w:numId w:val="2"/>
        </w:numPr>
        <w:spacing w:after="160" w:line="259" w:lineRule="auto"/>
        <w:contextualSpacing/>
      </w:pPr>
      <w:r>
        <w:t>A</w:t>
      </w:r>
      <w:r w:rsidR="00B40FA8" w:rsidRPr="00B40FA8">
        <w:t xml:space="preserve"> process that enables and encourages the best application from the BSSE area</w:t>
      </w:r>
    </w:p>
    <w:p w14:paraId="40B5C6BE" w14:textId="77777777" w:rsidR="00B40FA8" w:rsidRPr="00B40FA8" w:rsidRDefault="003C624B" w:rsidP="008C2753">
      <w:pPr>
        <w:numPr>
          <w:ilvl w:val="0"/>
          <w:numId w:val="2"/>
        </w:numPr>
        <w:spacing w:after="160" w:line="259" w:lineRule="auto"/>
        <w:contextualSpacing/>
      </w:pPr>
      <w:r>
        <w:t>A</w:t>
      </w:r>
      <w:r w:rsidR="00B40FA8" w:rsidRPr="00B40FA8">
        <w:t xml:space="preserve"> process that is efficient </w:t>
      </w:r>
    </w:p>
    <w:p w14:paraId="18964E34" w14:textId="77777777" w:rsidR="00B40FA8" w:rsidRPr="00B40FA8" w:rsidRDefault="003C624B" w:rsidP="008C2753">
      <w:pPr>
        <w:numPr>
          <w:ilvl w:val="0"/>
          <w:numId w:val="2"/>
        </w:numPr>
        <w:spacing w:after="160" w:line="259" w:lineRule="auto"/>
        <w:contextualSpacing/>
      </w:pPr>
      <w:r>
        <w:t>A</w:t>
      </w:r>
      <w:r w:rsidR="00B40FA8" w:rsidRPr="00B40FA8">
        <w:t xml:space="preserve"> process that is supportive and positive for any applicant</w:t>
      </w:r>
    </w:p>
    <w:p w14:paraId="5942D8F0" w14:textId="77777777" w:rsidR="00B40FA8" w:rsidRPr="00B40FA8" w:rsidRDefault="00B40FA8" w:rsidP="00B40FA8">
      <w:pPr>
        <w:spacing w:after="160" w:line="259" w:lineRule="auto"/>
        <w:ind w:left="720"/>
        <w:contextualSpacing/>
      </w:pPr>
    </w:p>
    <w:p w14:paraId="748943EE" w14:textId="77777777" w:rsidR="00B40FA8" w:rsidRPr="005423B4" w:rsidRDefault="00B40FA8" w:rsidP="00B40FA8">
      <w:pPr>
        <w:keepNext/>
        <w:keepLines/>
        <w:spacing w:before="40" w:after="0" w:line="259" w:lineRule="auto"/>
        <w:ind w:left="720" w:hanging="360"/>
        <w:outlineLvl w:val="1"/>
        <w:rPr>
          <w:rFonts w:ascii="Calibri Light" w:eastAsia="Times New Roman" w:hAnsi="Calibri Light"/>
          <w:b/>
          <w:color w:val="7030A0"/>
          <w:sz w:val="26"/>
          <w:szCs w:val="26"/>
        </w:rPr>
      </w:pPr>
      <w:r w:rsidRPr="005423B4">
        <w:rPr>
          <w:rFonts w:ascii="Calibri Light" w:eastAsia="Times New Roman" w:hAnsi="Calibri Light"/>
          <w:b/>
          <w:color w:val="7030A0"/>
          <w:sz w:val="26"/>
          <w:szCs w:val="26"/>
        </w:rPr>
        <w:t>Job requirements</w:t>
      </w:r>
    </w:p>
    <w:p w14:paraId="50FFEC02" w14:textId="77777777" w:rsidR="00B40FA8" w:rsidRPr="00B40FA8" w:rsidRDefault="00B40FA8" w:rsidP="00B40FA8">
      <w:pPr>
        <w:keepNext/>
        <w:keepLines/>
        <w:spacing w:before="40" w:after="0" w:line="259" w:lineRule="auto"/>
        <w:ind w:left="720"/>
        <w:outlineLvl w:val="1"/>
        <w:rPr>
          <w:rFonts w:ascii="Calibri Light" w:eastAsia="Times New Roman" w:hAnsi="Calibri Light"/>
          <w:bCs/>
          <w:color w:val="7030A0"/>
          <w:sz w:val="26"/>
          <w:szCs w:val="26"/>
        </w:rPr>
      </w:pPr>
    </w:p>
    <w:p w14:paraId="050DEDF5" w14:textId="77777777" w:rsidR="00B40FA8" w:rsidRPr="00B40FA8" w:rsidRDefault="00AB3C77" w:rsidP="00B40FA8">
      <w:pPr>
        <w:spacing w:after="160" w:line="259" w:lineRule="auto"/>
      </w:pPr>
      <w:bookmarkStart w:id="2" w:name="_Hlk52192810"/>
      <w:r>
        <w:t>C</w:t>
      </w:r>
      <w:r w:rsidR="00B40FA8" w:rsidRPr="00B40FA8">
        <w:t>andidate</w:t>
      </w:r>
      <w:r>
        <w:t>s</w:t>
      </w:r>
      <w:r w:rsidR="00B40FA8" w:rsidRPr="00B40FA8">
        <w:t xml:space="preserve"> </w:t>
      </w:r>
      <w:r>
        <w:t xml:space="preserve">are </w:t>
      </w:r>
      <w:r w:rsidR="00B40FA8" w:rsidRPr="00B40FA8">
        <w:t>required to fulfil the following</w:t>
      </w:r>
      <w:r w:rsidR="003E6122">
        <w:t>:</w:t>
      </w:r>
    </w:p>
    <w:p w14:paraId="026E92B2" w14:textId="77777777" w:rsidR="00B40FA8" w:rsidRPr="00043EC8" w:rsidRDefault="007F5C5D" w:rsidP="00DA21E2">
      <w:pPr>
        <w:numPr>
          <w:ilvl w:val="0"/>
          <w:numId w:val="4"/>
        </w:numPr>
        <w:spacing w:after="0"/>
        <w:ind w:left="714" w:hanging="357"/>
      </w:pPr>
      <w:r>
        <w:t xml:space="preserve">Registered health care professional </w:t>
      </w:r>
    </w:p>
    <w:p w14:paraId="66FE5D1A" w14:textId="77777777" w:rsidR="00B40FA8" w:rsidRPr="00B40FA8" w:rsidRDefault="00B40FA8" w:rsidP="008C2753">
      <w:pPr>
        <w:numPr>
          <w:ilvl w:val="0"/>
          <w:numId w:val="3"/>
        </w:numPr>
        <w:spacing w:after="160" w:line="259" w:lineRule="auto"/>
        <w:contextualSpacing/>
      </w:pPr>
      <w:r w:rsidRPr="00B40FA8">
        <w:t xml:space="preserve">Employed by a </w:t>
      </w:r>
      <w:r w:rsidR="00FF3DD4">
        <w:t xml:space="preserve">member </w:t>
      </w:r>
      <w:r w:rsidRPr="00B40FA8">
        <w:t xml:space="preserve">organisation. Where this changes during the tenure then the Committee can vote if the tenure should end early or continue </w:t>
      </w:r>
    </w:p>
    <w:p w14:paraId="47468F41" w14:textId="77777777" w:rsidR="00B40FA8" w:rsidRPr="00B40FA8" w:rsidRDefault="00B40FA8" w:rsidP="008C2753">
      <w:pPr>
        <w:numPr>
          <w:ilvl w:val="0"/>
          <w:numId w:val="3"/>
        </w:numPr>
        <w:spacing w:after="160" w:line="259" w:lineRule="auto"/>
        <w:contextualSpacing/>
      </w:pPr>
      <w:r w:rsidRPr="00B40FA8">
        <w:t>Must be able to attend most meetings. This includes Chairs pre-meeting (usually remote meeting) and the Committee meeting (remote or face to face)</w:t>
      </w:r>
    </w:p>
    <w:p w14:paraId="78F2952A" w14:textId="77777777" w:rsidR="00B40FA8" w:rsidRPr="00B40FA8" w:rsidRDefault="00B40FA8" w:rsidP="008C2753">
      <w:pPr>
        <w:numPr>
          <w:ilvl w:val="0"/>
          <w:numId w:val="3"/>
        </w:numPr>
        <w:spacing w:after="160" w:line="259" w:lineRule="auto"/>
        <w:contextualSpacing/>
      </w:pPr>
      <w:r w:rsidRPr="00B40FA8">
        <w:t>Experience in formal committee representation</w:t>
      </w:r>
      <w:r w:rsidR="003C624B">
        <w:t>,</w:t>
      </w:r>
      <w:r w:rsidRPr="00B40FA8">
        <w:t xml:space="preserve"> eg medical director, chair, department representative or similar</w:t>
      </w:r>
    </w:p>
    <w:p w14:paraId="0D516353" w14:textId="77777777" w:rsidR="00B40FA8" w:rsidRPr="00B40FA8" w:rsidRDefault="00B40FA8" w:rsidP="008C2753">
      <w:pPr>
        <w:numPr>
          <w:ilvl w:val="0"/>
          <w:numId w:val="3"/>
        </w:numPr>
        <w:spacing w:after="160" w:line="259" w:lineRule="auto"/>
        <w:contextualSpacing/>
      </w:pPr>
      <w:r w:rsidRPr="00B40FA8">
        <w:t>Leadership experience</w:t>
      </w:r>
    </w:p>
    <w:p w14:paraId="065C0C65" w14:textId="77777777" w:rsidR="00B40FA8" w:rsidRDefault="00B40FA8" w:rsidP="008C2753">
      <w:pPr>
        <w:numPr>
          <w:ilvl w:val="0"/>
          <w:numId w:val="3"/>
        </w:numPr>
        <w:spacing w:after="160" w:line="259" w:lineRule="auto"/>
        <w:contextualSpacing/>
      </w:pPr>
      <w:r w:rsidRPr="00B40FA8">
        <w:t>Knowledge of medicines and prescribing</w:t>
      </w:r>
    </w:p>
    <w:bookmarkEnd w:id="2"/>
    <w:p w14:paraId="14543CBC" w14:textId="77777777" w:rsidR="003E6122" w:rsidRPr="00B40FA8" w:rsidRDefault="003E6122" w:rsidP="003E6122">
      <w:pPr>
        <w:spacing w:after="160" w:line="259" w:lineRule="auto"/>
        <w:ind w:left="720"/>
        <w:contextualSpacing/>
      </w:pPr>
    </w:p>
    <w:p w14:paraId="7EAABB0E" w14:textId="77777777" w:rsidR="00B40FA8" w:rsidRPr="005423B4" w:rsidRDefault="00B40FA8" w:rsidP="00B40FA8">
      <w:pPr>
        <w:keepNext/>
        <w:keepLines/>
        <w:spacing w:before="40" w:after="0" w:line="259" w:lineRule="auto"/>
        <w:ind w:left="720" w:hanging="360"/>
        <w:outlineLvl w:val="1"/>
        <w:rPr>
          <w:rFonts w:ascii="Calibri Light" w:eastAsia="Times New Roman" w:hAnsi="Calibri Light"/>
          <w:b/>
          <w:color w:val="7030A0"/>
          <w:sz w:val="26"/>
          <w:szCs w:val="26"/>
        </w:rPr>
      </w:pPr>
      <w:r w:rsidRPr="005423B4">
        <w:rPr>
          <w:rFonts w:ascii="Calibri Light" w:eastAsia="Times New Roman" w:hAnsi="Calibri Light"/>
          <w:b/>
          <w:color w:val="7030A0"/>
          <w:sz w:val="26"/>
          <w:szCs w:val="26"/>
        </w:rPr>
        <w:t>Approach</w:t>
      </w:r>
    </w:p>
    <w:p w14:paraId="76D70237" w14:textId="77777777" w:rsidR="00B40FA8" w:rsidRPr="00B40FA8" w:rsidRDefault="00B40FA8" w:rsidP="00B40FA8">
      <w:pPr>
        <w:keepNext/>
        <w:keepLines/>
        <w:spacing w:before="40" w:after="0" w:line="259" w:lineRule="auto"/>
        <w:ind w:left="720"/>
        <w:outlineLvl w:val="1"/>
        <w:rPr>
          <w:rFonts w:ascii="Calibri Light" w:eastAsia="Times New Roman" w:hAnsi="Calibri Light"/>
          <w:bCs/>
          <w:color w:val="7030A0"/>
          <w:sz w:val="26"/>
          <w:szCs w:val="26"/>
        </w:rPr>
      </w:pPr>
    </w:p>
    <w:p w14:paraId="317CFB2E" w14:textId="77777777" w:rsidR="00B40FA8" w:rsidRPr="00B40FA8" w:rsidRDefault="00B40FA8" w:rsidP="008C2753">
      <w:pPr>
        <w:numPr>
          <w:ilvl w:val="0"/>
          <w:numId w:val="5"/>
        </w:numPr>
        <w:spacing w:after="160" w:line="240" w:lineRule="auto"/>
      </w:pPr>
      <w:r w:rsidRPr="00B40FA8">
        <w:t xml:space="preserve">The appointment of the </w:t>
      </w:r>
      <w:r w:rsidR="00AB3C77">
        <w:t>two co-</w:t>
      </w:r>
      <w:r w:rsidRPr="00B40FA8">
        <w:t xml:space="preserve">Chairs is carried out every 2 years. </w:t>
      </w:r>
    </w:p>
    <w:p w14:paraId="22BCEFA6" w14:textId="77777777" w:rsidR="00B40FA8" w:rsidRPr="00B40FA8" w:rsidRDefault="00B40FA8" w:rsidP="008C2753">
      <w:pPr>
        <w:numPr>
          <w:ilvl w:val="0"/>
          <w:numId w:val="5"/>
        </w:numPr>
        <w:spacing w:after="160" w:line="240" w:lineRule="auto"/>
      </w:pPr>
      <w:r w:rsidRPr="00B40FA8">
        <w:t xml:space="preserve">The membership by vote will have the option to extend the tenure of the current </w:t>
      </w:r>
      <w:r w:rsidR="00AB3C77">
        <w:t>co-</w:t>
      </w:r>
      <w:r w:rsidRPr="00B40FA8">
        <w:t xml:space="preserve">Chairs for up to a further 2 years subject to the incumbent expressing a wish to continue. </w:t>
      </w:r>
    </w:p>
    <w:p w14:paraId="45428846" w14:textId="77777777" w:rsidR="00B40FA8" w:rsidRPr="00B40FA8" w:rsidRDefault="00B40FA8" w:rsidP="008C2753">
      <w:pPr>
        <w:numPr>
          <w:ilvl w:val="0"/>
          <w:numId w:val="5"/>
        </w:numPr>
        <w:spacing w:after="160" w:line="240" w:lineRule="auto"/>
      </w:pPr>
      <w:r w:rsidRPr="00B40FA8">
        <w:t xml:space="preserve">After a maximum of 4 years the </w:t>
      </w:r>
      <w:r w:rsidR="00AB3C77">
        <w:t>co-</w:t>
      </w:r>
      <w:r w:rsidRPr="00B40FA8">
        <w:t xml:space="preserve">Chairs position is subject to this process. The incumbent </w:t>
      </w:r>
      <w:r w:rsidR="00AB3C77">
        <w:t>co-</w:t>
      </w:r>
      <w:r w:rsidRPr="00B40FA8">
        <w:t xml:space="preserve">Chairs may be reappointed for a further tenure. </w:t>
      </w:r>
    </w:p>
    <w:p w14:paraId="2472BE85" w14:textId="77777777" w:rsidR="00B40FA8" w:rsidRDefault="00B40FA8" w:rsidP="008C2753">
      <w:pPr>
        <w:numPr>
          <w:ilvl w:val="0"/>
          <w:numId w:val="5"/>
        </w:numPr>
        <w:spacing w:after="160" w:line="240" w:lineRule="auto"/>
      </w:pPr>
      <w:r w:rsidRPr="00B40FA8">
        <w:t>The process is administered by the APC Secretariat</w:t>
      </w:r>
    </w:p>
    <w:p w14:paraId="6103CD08" w14:textId="77777777" w:rsidR="001A65FF" w:rsidRDefault="001A65FF" w:rsidP="001A65FF">
      <w:pPr>
        <w:spacing w:after="160" w:line="240" w:lineRule="auto"/>
      </w:pPr>
    </w:p>
    <w:p w14:paraId="69DD8824" w14:textId="77777777" w:rsidR="001A65FF" w:rsidRDefault="001A65FF" w:rsidP="001A65FF">
      <w:pPr>
        <w:spacing w:after="160" w:line="240" w:lineRule="auto"/>
      </w:pPr>
    </w:p>
    <w:p w14:paraId="72BCBDEB" w14:textId="77777777" w:rsidR="001A65FF" w:rsidRPr="00B40FA8" w:rsidRDefault="001A65FF" w:rsidP="001A65FF">
      <w:pPr>
        <w:spacing w:after="160" w:line="240" w:lineRule="auto"/>
      </w:pPr>
    </w:p>
    <w:tbl>
      <w:tblPr>
        <w:tblStyle w:val="TableGrid"/>
        <w:tblW w:w="0" w:type="auto"/>
        <w:tblLook w:val="04A0" w:firstRow="1" w:lastRow="0" w:firstColumn="1" w:lastColumn="0" w:noHBand="0" w:noVBand="1"/>
      </w:tblPr>
      <w:tblGrid>
        <w:gridCol w:w="10196"/>
      </w:tblGrid>
      <w:tr w:rsidR="005423B4" w14:paraId="4CF6BCC8" w14:textId="77777777" w:rsidTr="00E6391D">
        <w:trPr>
          <w:trHeight w:val="983"/>
        </w:trPr>
        <w:tc>
          <w:tcPr>
            <w:tcW w:w="10422" w:type="dxa"/>
          </w:tcPr>
          <w:p w14:paraId="429113F6" w14:textId="77777777" w:rsidR="005423B4" w:rsidRDefault="005423B4" w:rsidP="00DA6D65">
            <w:pPr>
              <w:spacing w:before="28"/>
              <w:ind w:right="-20"/>
              <w:jc w:val="center"/>
              <w:rPr>
                <w:rFonts w:cs="Calibri"/>
                <w:b/>
                <w:bCs/>
                <w:sz w:val="24"/>
                <w:szCs w:val="24"/>
              </w:rPr>
            </w:pPr>
            <w:r w:rsidRPr="00BF0B0C">
              <w:rPr>
                <w:rFonts w:cs="Calibri"/>
                <w:b/>
                <w:bCs/>
                <w:spacing w:val="1"/>
                <w:sz w:val="24"/>
                <w:szCs w:val="24"/>
              </w:rPr>
              <w:lastRenderedPageBreak/>
              <w:t>Use of this document must acknowledge MLCSU and B</w:t>
            </w:r>
            <w:r w:rsidRPr="00BF0B0C">
              <w:rPr>
                <w:rFonts w:cs="Calibri"/>
                <w:b/>
                <w:bCs/>
                <w:spacing w:val="-1"/>
                <w:sz w:val="24"/>
                <w:szCs w:val="24"/>
              </w:rPr>
              <w:t>i</w:t>
            </w:r>
            <w:r w:rsidRPr="00BF0B0C">
              <w:rPr>
                <w:rFonts w:cs="Calibri"/>
                <w:b/>
                <w:bCs/>
                <w:sz w:val="24"/>
                <w:szCs w:val="24"/>
              </w:rPr>
              <w:t>r</w:t>
            </w:r>
            <w:r w:rsidRPr="00BF0B0C">
              <w:rPr>
                <w:rFonts w:cs="Calibri"/>
                <w:b/>
                <w:bCs/>
                <w:spacing w:val="1"/>
                <w:sz w:val="24"/>
                <w:szCs w:val="24"/>
              </w:rPr>
              <w:t>m</w:t>
            </w:r>
            <w:r w:rsidRPr="00BF0B0C">
              <w:rPr>
                <w:rFonts w:cs="Calibri"/>
                <w:b/>
                <w:bCs/>
                <w:spacing w:val="-1"/>
                <w:sz w:val="24"/>
                <w:szCs w:val="24"/>
              </w:rPr>
              <w:t>i</w:t>
            </w:r>
            <w:r w:rsidRPr="00BF0B0C">
              <w:rPr>
                <w:rFonts w:cs="Calibri"/>
                <w:b/>
                <w:bCs/>
                <w:spacing w:val="-2"/>
                <w:sz w:val="24"/>
                <w:szCs w:val="24"/>
              </w:rPr>
              <w:t>n</w:t>
            </w:r>
            <w:r w:rsidRPr="00BF0B0C">
              <w:rPr>
                <w:rFonts w:cs="Calibri"/>
                <w:b/>
                <w:bCs/>
                <w:sz w:val="24"/>
                <w:szCs w:val="24"/>
              </w:rPr>
              <w:t>gh</w:t>
            </w:r>
            <w:r w:rsidRPr="00BF0B0C">
              <w:rPr>
                <w:rFonts w:cs="Calibri"/>
                <w:b/>
                <w:bCs/>
                <w:spacing w:val="-2"/>
                <w:sz w:val="24"/>
                <w:szCs w:val="24"/>
              </w:rPr>
              <w:t>a</w:t>
            </w:r>
            <w:r w:rsidRPr="00BF0B0C">
              <w:rPr>
                <w:rFonts w:cs="Calibri"/>
                <w:b/>
                <w:bCs/>
                <w:spacing w:val="1"/>
                <w:sz w:val="24"/>
                <w:szCs w:val="24"/>
              </w:rPr>
              <w:t>m</w:t>
            </w:r>
            <w:r w:rsidRPr="00BF0B0C">
              <w:rPr>
                <w:rFonts w:cs="Calibri"/>
                <w:b/>
                <w:bCs/>
                <w:sz w:val="24"/>
                <w:szCs w:val="24"/>
              </w:rPr>
              <w:t>, San</w:t>
            </w:r>
            <w:r w:rsidRPr="00BF0B0C">
              <w:rPr>
                <w:rFonts w:cs="Calibri"/>
                <w:b/>
                <w:bCs/>
                <w:spacing w:val="-2"/>
                <w:sz w:val="24"/>
                <w:szCs w:val="24"/>
              </w:rPr>
              <w:t>d</w:t>
            </w:r>
            <w:r w:rsidRPr="00BF0B0C">
              <w:rPr>
                <w:rFonts w:cs="Calibri"/>
                <w:b/>
                <w:bCs/>
                <w:sz w:val="24"/>
                <w:szCs w:val="24"/>
              </w:rPr>
              <w:t>w</w:t>
            </w:r>
            <w:r w:rsidRPr="00BF0B0C">
              <w:rPr>
                <w:rFonts w:cs="Calibri"/>
                <w:b/>
                <w:bCs/>
                <w:spacing w:val="1"/>
                <w:sz w:val="24"/>
                <w:szCs w:val="24"/>
              </w:rPr>
              <w:t>e</w:t>
            </w:r>
            <w:r w:rsidRPr="00BF0B0C">
              <w:rPr>
                <w:rFonts w:cs="Calibri"/>
                <w:b/>
                <w:bCs/>
                <w:spacing w:val="-1"/>
                <w:sz w:val="24"/>
                <w:szCs w:val="24"/>
              </w:rPr>
              <w:t>ll</w:t>
            </w:r>
            <w:r w:rsidRPr="00BF0B0C">
              <w:rPr>
                <w:rFonts w:cs="Calibri"/>
                <w:b/>
                <w:bCs/>
                <w:sz w:val="24"/>
                <w:szCs w:val="24"/>
              </w:rPr>
              <w:t>, So</w:t>
            </w:r>
            <w:r w:rsidRPr="00BF0B0C">
              <w:rPr>
                <w:rFonts w:cs="Calibri"/>
                <w:b/>
                <w:bCs/>
                <w:spacing w:val="-1"/>
                <w:sz w:val="24"/>
                <w:szCs w:val="24"/>
              </w:rPr>
              <w:t>li</w:t>
            </w:r>
            <w:r w:rsidRPr="00BF0B0C">
              <w:rPr>
                <w:rFonts w:cs="Calibri"/>
                <w:b/>
                <w:bCs/>
                <w:sz w:val="24"/>
                <w:szCs w:val="24"/>
              </w:rPr>
              <w:t>hu</w:t>
            </w:r>
            <w:r w:rsidRPr="00BF0B0C">
              <w:rPr>
                <w:rFonts w:cs="Calibri"/>
                <w:b/>
                <w:bCs/>
                <w:spacing w:val="-1"/>
                <w:sz w:val="24"/>
                <w:szCs w:val="24"/>
              </w:rPr>
              <w:t>l</w:t>
            </w:r>
            <w:r w:rsidRPr="00BF0B0C">
              <w:rPr>
                <w:rFonts w:cs="Calibri"/>
                <w:b/>
                <w:bCs/>
                <w:sz w:val="24"/>
                <w:szCs w:val="24"/>
              </w:rPr>
              <w:t>l</w:t>
            </w:r>
            <w:r w:rsidRPr="00BF0B0C">
              <w:rPr>
                <w:rFonts w:cs="Calibri"/>
                <w:b/>
                <w:bCs/>
                <w:spacing w:val="-1"/>
                <w:sz w:val="24"/>
                <w:szCs w:val="24"/>
              </w:rPr>
              <w:t xml:space="preserve"> a</w:t>
            </w:r>
            <w:r w:rsidRPr="00BF0B0C">
              <w:rPr>
                <w:rFonts w:cs="Calibri"/>
                <w:b/>
                <w:bCs/>
                <w:sz w:val="24"/>
                <w:szCs w:val="24"/>
              </w:rPr>
              <w:t>nd en</w:t>
            </w:r>
            <w:r w:rsidRPr="00BF0B0C">
              <w:rPr>
                <w:rFonts w:cs="Calibri"/>
                <w:b/>
                <w:bCs/>
                <w:spacing w:val="1"/>
                <w:sz w:val="24"/>
                <w:szCs w:val="24"/>
              </w:rPr>
              <w:t>v</w:t>
            </w:r>
            <w:r w:rsidRPr="00BF0B0C">
              <w:rPr>
                <w:rFonts w:cs="Calibri"/>
                <w:b/>
                <w:bCs/>
                <w:spacing w:val="-1"/>
                <w:sz w:val="24"/>
                <w:szCs w:val="24"/>
              </w:rPr>
              <w:t>i</w:t>
            </w:r>
            <w:r w:rsidRPr="00BF0B0C">
              <w:rPr>
                <w:rFonts w:cs="Calibri"/>
                <w:b/>
                <w:bCs/>
                <w:sz w:val="24"/>
                <w:szCs w:val="24"/>
              </w:rPr>
              <w:t>ro</w:t>
            </w:r>
            <w:r w:rsidRPr="00BF0B0C">
              <w:rPr>
                <w:rFonts w:cs="Calibri"/>
                <w:b/>
                <w:bCs/>
                <w:spacing w:val="-2"/>
                <w:sz w:val="24"/>
                <w:szCs w:val="24"/>
              </w:rPr>
              <w:t>n</w:t>
            </w:r>
            <w:r w:rsidRPr="00BF0B0C">
              <w:rPr>
                <w:rFonts w:cs="Calibri"/>
                <w:b/>
                <w:bCs/>
                <w:sz w:val="24"/>
                <w:szCs w:val="24"/>
              </w:rPr>
              <w:t>s</w:t>
            </w:r>
            <w:r w:rsidRPr="00BF0B0C">
              <w:rPr>
                <w:rFonts w:cs="Calibri"/>
                <w:b/>
                <w:bCs/>
                <w:spacing w:val="1"/>
                <w:sz w:val="24"/>
                <w:szCs w:val="24"/>
              </w:rPr>
              <w:t xml:space="preserve"> </w:t>
            </w:r>
            <w:r w:rsidRPr="00BF0B0C">
              <w:rPr>
                <w:rFonts w:cs="Calibri"/>
                <w:b/>
                <w:bCs/>
                <w:sz w:val="24"/>
                <w:szCs w:val="24"/>
              </w:rPr>
              <w:t xml:space="preserve">APC </w:t>
            </w:r>
          </w:p>
          <w:p w14:paraId="52B797D6" w14:textId="77777777" w:rsidR="005423B4" w:rsidRPr="00BF0B0C" w:rsidRDefault="005423B4" w:rsidP="00DA6D65">
            <w:pPr>
              <w:spacing w:before="28" w:after="0" w:line="240" w:lineRule="auto"/>
              <w:ind w:right="-20"/>
              <w:jc w:val="center"/>
              <w:rPr>
                <w:rFonts w:cs="Calibri"/>
                <w:b/>
                <w:bCs/>
                <w:sz w:val="24"/>
                <w:szCs w:val="24"/>
              </w:rPr>
            </w:pPr>
            <w:r>
              <w:rPr>
                <w:rFonts w:cs="Calibri"/>
                <w:b/>
                <w:bCs/>
                <w:sz w:val="24"/>
                <w:szCs w:val="24"/>
              </w:rPr>
              <w:t>(</w:t>
            </w:r>
            <w:r w:rsidRPr="00BF0B0C">
              <w:rPr>
                <w:rFonts w:cs="Calibri"/>
                <w:b/>
                <w:bCs/>
                <w:sz w:val="24"/>
                <w:szCs w:val="24"/>
              </w:rPr>
              <w:t>refer to full terms and conditions</w:t>
            </w:r>
            <w:r>
              <w:rPr>
                <w:rFonts w:cs="Calibri"/>
                <w:b/>
                <w:bCs/>
                <w:sz w:val="24"/>
                <w:szCs w:val="24"/>
              </w:rPr>
              <w:t>)</w:t>
            </w:r>
          </w:p>
          <w:p w14:paraId="6848D3EB" w14:textId="77777777" w:rsidR="005423B4" w:rsidRDefault="005423B4" w:rsidP="00DA6D65">
            <w:pPr>
              <w:spacing w:after="0" w:line="240" w:lineRule="auto"/>
              <w:jc w:val="center"/>
              <w:rPr>
                <w:sz w:val="24"/>
                <w:szCs w:val="24"/>
              </w:rPr>
            </w:pPr>
          </w:p>
        </w:tc>
      </w:tr>
    </w:tbl>
    <w:p w14:paraId="71BCAE8E" w14:textId="77777777" w:rsidR="005423B4" w:rsidRDefault="005423B4" w:rsidP="005423B4">
      <w:pPr>
        <w:keepNext/>
        <w:keepLines/>
        <w:spacing w:before="40" w:after="0" w:line="259" w:lineRule="auto"/>
        <w:outlineLvl w:val="1"/>
        <w:rPr>
          <w:rFonts w:ascii="Calibri Light" w:eastAsia="Times New Roman" w:hAnsi="Calibri Light"/>
          <w:bCs/>
          <w:color w:val="7030A0"/>
          <w:sz w:val="26"/>
          <w:szCs w:val="26"/>
        </w:rPr>
      </w:pPr>
    </w:p>
    <w:p w14:paraId="4DCECF57" w14:textId="61401042" w:rsidR="00B40FA8" w:rsidRPr="005423B4" w:rsidRDefault="00B40FA8" w:rsidP="00B40FA8">
      <w:pPr>
        <w:keepNext/>
        <w:keepLines/>
        <w:spacing w:before="40" w:after="0" w:line="259" w:lineRule="auto"/>
        <w:ind w:left="720" w:hanging="360"/>
        <w:outlineLvl w:val="1"/>
        <w:rPr>
          <w:rFonts w:ascii="Calibri Light" w:eastAsia="Times New Roman" w:hAnsi="Calibri Light"/>
          <w:b/>
          <w:color w:val="7030A0"/>
          <w:sz w:val="26"/>
          <w:szCs w:val="26"/>
        </w:rPr>
      </w:pPr>
      <w:r w:rsidRPr="005423B4">
        <w:rPr>
          <w:rFonts w:ascii="Calibri Light" w:eastAsia="Times New Roman" w:hAnsi="Calibri Light"/>
          <w:b/>
          <w:color w:val="7030A0"/>
          <w:sz w:val="26"/>
          <w:szCs w:val="26"/>
        </w:rPr>
        <w:t>Stages</w:t>
      </w:r>
    </w:p>
    <w:p w14:paraId="11F516E6" w14:textId="77777777" w:rsidR="00B40FA8" w:rsidRPr="00B40FA8" w:rsidRDefault="00B40FA8" w:rsidP="00B40FA8">
      <w:pPr>
        <w:keepNext/>
        <w:keepLines/>
        <w:spacing w:before="40" w:after="0" w:line="259" w:lineRule="auto"/>
        <w:ind w:left="720"/>
        <w:outlineLvl w:val="1"/>
        <w:rPr>
          <w:rFonts w:ascii="Calibri Light" w:eastAsia="Times New Roman" w:hAnsi="Calibri Light"/>
          <w:bCs/>
          <w:color w:val="7030A0"/>
          <w:sz w:val="26"/>
          <w:szCs w:val="26"/>
        </w:rPr>
      </w:pPr>
    </w:p>
    <w:p w14:paraId="027C2450" w14:textId="77777777" w:rsidR="00B40FA8" w:rsidRPr="00B40FA8" w:rsidRDefault="00B40FA8" w:rsidP="008C2753">
      <w:pPr>
        <w:numPr>
          <w:ilvl w:val="0"/>
          <w:numId w:val="6"/>
        </w:numPr>
        <w:spacing w:after="160" w:line="259" w:lineRule="auto"/>
        <w:contextualSpacing/>
      </w:pPr>
      <w:r w:rsidRPr="00B40FA8">
        <w:t>The Secretariat will notify the committee of need for election</w:t>
      </w:r>
    </w:p>
    <w:p w14:paraId="6F89D1B9" w14:textId="77777777" w:rsidR="00AB3C77" w:rsidRPr="00B40FA8" w:rsidRDefault="00B40FA8" w:rsidP="001A65FF">
      <w:pPr>
        <w:numPr>
          <w:ilvl w:val="0"/>
          <w:numId w:val="6"/>
        </w:numPr>
        <w:spacing w:after="160" w:line="259" w:lineRule="auto"/>
        <w:contextualSpacing/>
      </w:pPr>
      <w:r w:rsidRPr="00B40FA8">
        <w:t xml:space="preserve">The Secretariat will seek a confirmation of interest to continue for up to 2 years from </w:t>
      </w:r>
      <w:r w:rsidR="003E6122" w:rsidRPr="00B40FA8">
        <w:t>the incumbent</w:t>
      </w:r>
      <w:r w:rsidRPr="00B40FA8">
        <w:t xml:space="preserve"> </w:t>
      </w:r>
      <w:r w:rsidR="00AB3C77">
        <w:t>co-</w:t>
      </w:r>
      <w:r w:rsidRPr="00B40FA8">
        <w:t>Chairs and the committee will vote to confirm that they accept this. This is carried out by anonymous yes or no votes to the Secretariat</w:t>
      </w:r>
    </w:p>
    <w:p w14:paraId="153F9D0C" w14:textId="57271109" w:rsidR="00B40FA8" w:rsidRDefault="00B40FA8" w:rsidP="00AB3C77">
      <w:pPr>
        <w:numPr>
          <w:ilvl w:val="0"/>
          <w:numId w:val="6"/>
        </w:numPr>
        <w:spacing w:after="160" w:line="259" w:lineRule="auto"/>
        <w:contextualSpacing/>
      </w:pPr>
      <w:r w:rsidRPr="00B40FA8">
        <w:t xml:space="preserve">At the end of the tenure the Secretariat will write to all members that represent </w:t>
      </w:r>
      <w:r w:rsidR="005423B4" w:rsidRPr="005423B4">
        <w:rPr>
          <w:b/>
          <w:bCs/>
          <w:color w:val="FF0000"/>
        </w:rPr>
        <w:t>[</w:t>
      </w:r>
      <w:r w:rsidR="005423B4">
        <w:rPr>
          <w:b/>
          <w:bCs/>
          <w:color w:val="FF0000"/>
        </w:rPr>
        <w:t>APC acronym</w:t>
      </w:r>
      <w:r w:rsidR="005423B4" w:rsidRPr="005423B4">
        <w:rPr>
          <w:b/>
          <w:bCs/>
          <w:color w:val="FF0000"/>
        </w:rPr>
        <w:t>]</w:t>
      </w:r>
      <w:r w:rsidRPr="00B40FA8">
        <w:t xml:space="preserve"> organisations to request nominations</w:t>
      </w:r>
    </w:p>
    <w:p w14:paraId="4478A30F" w14:textId="77777777" w:rsidR="00B40FA8" w:rsidRPr="003C624B" w:rsidRDefault="00B40FA8" w:rsidP="008C2753">
      <w:pPr>
        <w:numPr>
          <w:ilvl w:val="0"/>
          <w:numId w:val="6"/>
        </w:numPr>
        <w:spacing w:after="160" w:line="259" w:lineRule="auto"/>
        <w:contextualSpacing/>
      </w:pPr>
      <w:r w:rsidRPr="00B40FA8">
        <w:t xml:space="preserve">The Secretariat </w:t>
      </w:r>
      <w:r w:rsidRPr="003C624B">
        <w:t xml:space="preserve">will </w:t>
      </w:r>
      <w:r w:rsidR="00DA21E2" w:rsidRPr="003C624B">
        <w:t xml:space="preserve">ensure completion of candidate information in the nominations received </w:t>
      </w:r>
      <w:r w:rsidRPr="003C624B">
        <w:t xml:space="preserve">against the </w:t>
      </w:r>
      <w:r w:rsidR="003C624B">
        <w:t>j</w:t>
      </w:r>
      <w:r w:rsidRPr="003C624B">
        <w:t xml:space="preserve">ob requirements </w:t>
      </w:r>
      <w:r w:rsidR="00A107CB" w:rsidRPr="003C624B">
        <w:t xml:space="preserve">and </w:t>
      </w:r>
      <w:r w:rsidRPr="003C624B">
        <w:t xml:space="preserve">request votes </w:t>
      </w:r>
      <w:r w:rsidR="004E79D1">
        <w:t xml:space="preserve">(anonymous) </w:t>
      </w:r>
      <w:r w:rsidRPr="003C624B">
        <w:t xml:space="preserve">from the membership </w:t>
      </w:r>
      <w:r w:rsidR="003C624B">
        <w:t xml:space="preserve">to </w:t>
      </w:r>
      <w:r w:rsidRPr="003C624B">
        <w:t>select</w:t>
      </w:r>
      <w:r w:rsidR="00DA21E2" w:rsidRPr="003C624B">
        <w:t xml:space="preserve"> </w:t>
      </w:r>
      <w:r w:rsidR="003C624B">
        <w:t>candidates</w:t>
      </w:r>
    </w:p>
    <w:p w14:paraId="63145E26" w14:textId="77777777" w:rsidR="00B40FA8" w:rsidRPr="003C624B" w:rsidRDefault="00DA21E2" w:rsidP="008C2753">
      <w:pPr>
        <w:numPr>
          <w:ilvl w:val="0"/>
          <w:numId w:val="6"/>
        </w:numPr>
        <w:spacing w:after="160" w:line="259" w:lineRule="auto"/>
        <w:contextualSpacing/>
      </w:pPr>
      <w:r w:rsidRPr="003C624B">
        <w:t xml:space="preserve">If </w:t>
      </w:r>
      <w:r w:rsidR="003C624B">
        <w:t xml:space="preserve">clear </w:t>
      </w:r>
      <w:r w:rsidRPr="003C624B">
        <w:t>nominations do not emerge, then interviews will be arranged for the lead candidates with the Secretariat, and at least one of the CCG leads and one provider member organisation representative (neither from same organisation as the candidates)</w:t>
      </w:r>
    </w:p>
    <w:p w14:paraId="1F6CC0A2" w14:textId="77777777" w:rsidR="00B40FA8" w:rsidRDefault="00B40FA8" w:rsidP="00B40FA8">
      <w:pPr>
        <w:spacing w:after="160" w:line="259" w:lineRule="auto"/>
        <w:contextualSpacing/>
      </w:pPr>
    </w:p>
    <w:p w14:paraId="2A26BEC0" w14:textId="77777777" w:rsidR="00B40FA8" w:rsidRPr="00B40FA8" w:rsidRDefault="00B40FA8" w:rsidP="00B40FA8">
      <w:pPr>
        <w:spacing w:after="160" w:line="259" w:lineRule="auto"/>
        <w:contextualSpacing/>
      </w:pPr>
    </w:p>
    <w:p w14:paraId="2B70928F" w14:textId="77777777" w:rsidR="00B40FA8" w:rsidRPr="005423B4" w:rsidRDefault="00B40FA8" w:rsidP="00B40FA8">
      <w:pPr>
        <w:keepNext/>
        <w:keepLines/>
        <w:spacing w:before="40" w:after="0" w:line="259" w:lineRule="auto"/>
        <w:ind w:left="720" w:hanging="360"/>
        <w:outlineLvl w:val="1"/>
        <w:rPr>
          <w:rFonts w:ascii="Calibri Light" w:eastAsia="Times New Roman" w:hAnsi="Calibri Light"/>
          <w:b/>
          <w:color w:val="7030A0"/>
          <w:sz w:val="26"/>
          <w:szCs w:val="26"/>
        </w:rPr>
      </w:pPr>
      <w:r w:rsidRPr="005423B4">
        <w:rPr>
          <w:rFonts w:ascii="Calibri Light" w:eastAsia="Times New Roman" w:hAnsi="Calibri Light"/>
          <w:b/>
          <w:color w:val="7030A0"/>
          <w:sz w:val="26"/>
          <w:szCs w:val="26"/>
        </w:rPr>
        <w:t>Induction</w:t>
      </w:r>
    </w:p>
    <w:p w14:paraId="18B34461" w14:textId="77777777" w:rsidR="00B40FA8" w:rsidRPr="00B40FA8" w:rsidRDefault="00B40FA8" w:rsidP="00B40FA8">
      <w:pPr>
        <w:keepNext/>
        <w:keepLines/>
        <w:spacing w:before="40" w:after="0" w:line="259" w:lineRule="auto"/>
        <w:ind w:left="720" w:hanging="360"/>
        <w:outlineLvl w:val="1"/>
        <w:rPr>
          <w:rFonts w:ascii="Calibri Light" w:eastAsia="Times New Roman" w:hAnsi="Calibri Light"/>
          <w:bCs/>
          <w:color w:val="7030A0"/>
          <w:sz w:val="26"/>
          <w:szCs w:val="26"/>
        </w:rPr>
      </w:pPr>
    </w:p>
    <w:p w14:paraId="3052FB35" w14:textId="72883A21" w:rsidR="00B40FA8" w:rsidRPr="00B40FA8" w:rsidRDefault="00B40FA8" w:rsidP="00381EAC">
      <w:pPr>
        <w:spacing w:after="160" w:line="259" w:lineRule="auto"/>
        <w:ind w:left="360"/>
      </w:pPr>
      <w:r w:rsidRPr="00B40FA8">
        <w:t xml:space="preserve">All members and </w:t>
      </w:r>
      <w:r w:rsidR="00AB3C77">
        <w:t>co-</w:t>
      </w:r>
      <w:r w:rsidRPr="00B40FA8">
        <w:t xml:space="preserve">Chairs have the option of a short induction with the Secretariat to advise them of areas such as the responsibilities of members, the </w:t>
      </w:r>
      <w:r w:rsidR="005423B4" w:rsidRPr="005423B4">
        <w:rPr>
          <w:b/>
          <w:bCs/>
          <w:color w:val="FF0000"/>
        </w:rPr>
        <w:t>[APC acronym]</w:t>
      </w:r>
      <w:r w:rsidRPr="00B40FA8">
        <w:t xml:space="preserve"> APC Policy, processes and strategic aims of the APC. This induction may include other members of the Committee as preferred. </w:t>
      </w:r>
    </w:p>
    <w:p w14:paraId="7A7BDC0B" w14:textId="77777777" w:rsidR="00B40FA8" w:rsidRDefault="00B40FA8" w:rsidP="00B40FA8">
      <w:pPr>
        <w:spacing w:after="160" w:line="259" w:lineRule="auto"/>
        <w:ind w:left="360"/>
      </w:pPr>
    </w:p>
    <w:p w14:paraId="7CB5903F" w14:textId="77777777" w:rsidR="003C624B" w:rsidRPr="005423B4" w:rsidRDefault="003C624B" w:rsidP="003C624B">
      <w:pPr>
        <w:keepNext/>
        <w:keepLines/>
        <w:spacing w:before="40" w:after="0" w:line="259" w:lineRule="auto"/>
        <w:ind w:left="720" w:hanging="360"/>
        <w:outlineLvl w:val="1"/>
        <w:rPr>
          <w:rFonts w:ascii="Calibri Light" w:eastAsia="Times New Roman" w:hAnsi="Calibri Light"/>
          <w:b/>
          <w:color w:val="7030A0"/>
          <w:sz w:val="26"/>
          <w:szCs w:val="26"/>
        </w:rPr>
      </w:pPr>
      <w:r w:rsidRPr="005423B4">
        <w:rPr>
          <w:rFonts w:ascii="Calibri Light" w:eastAsia="Times New Roman" w:hAnsi="Calibri Light"/>
          <w:b/>
          <w:color w:val="7030A0"/>
          <w:sz w:val="26"/>
          <w:szCs w:val="26"/>
        </w:rPr>
        <w:t>Outline process</w:t>
      </w:r>
    </w:p>
    <w:p w14:paraId="5C6BC3A3" w14:textId="77777777" w:rsidR="003C624B" w:rsidRPr="00B40FA8" w:rsidRDefault="003C624B" w:rsidP="003C624B">
      <w:pPr>
        <w:keepNext/>
        <w:keepLines/>
        <w:spacing w:before="40" w:after="0" w:line="259" w:lineRule="auto"/>
        <w:ind w:left="720" w:hanging="360"/>
        <w:outlineLvl w:val="1"/>
        <w:rPr>
          <w:rFonts w:ascii="Calibri Light" w:eastAsia="Times New Roman" w:hAnsi="Calibri Light"/>
          <w:bCs/>
          <w:color w:val="7030A0"/>
          <w:sz w:val="26"/>
          <w:szCs w:val="26"/>
        </w:rPr>
      </w:pPr>
    </w:p>
    <w:p w14:paraId="2D3D1CB5" w14:textId="53112AFF" w:rsidR="004E79D1" w:rsidRDefault="003C624B" w:rsidP="004E79D1">
      <w:pPr>
        <w:spacing w:after="160" w:line="259" w:lineRule="auto"/>
        <w:ind w:left="360"/>
      </w:pPr>
      <w:r>
        <w:t>This process has been developed by the APC Secretariat with the</w:t>
      </w:r>
      <w:r w:rsidR="00381EAC">
        <w:t xml:space="preserve"> </w:t>
      </w:r>
      <w:r>
        <w:t xml:space="preserve">membership. Any queries </w:t>
      </w:r>
      <w:r w:rsidR="00381EAC">
        <w:t xml:space="preserve">or comments </w:t>
      </w:r>
      <w:r>
        <w:t xml:space="preserve">about this process should be emailed to the </w:t>
      </w:r>
      <w:r w:rsidR="004E79D1">
        <w:t>s</w:t>
      </w:r>
      <w:r>
        <w:t>ecretariat at Midlands and Lancashire CSU</w:t>
      </w:r>
      <w:r w:rsidR="005423B4">
        <w:t>.</w:t>
      </w:r>
      <w:r>
        <w:t xml:space="preserve"> </w:t>
      </w:r>
    </w:p>
    <w:p w14:paraId="1C831317" w14:textId="77777777" w:rsidR="004E79D1" w:rsidRDefault="004E79D1" w:rsidP="004E79D1">
      <w:pPr>
        <w:spacing w:after="160" w:line="259" w:lineRule="auto"/>
        <w:ind w:left="360"/>
      </w:pPr>
      <w:r>
        <w:t xml:space="preserve">Email for APC Secretariat: </w:t>
      </w:r>
    </w:p>
    <w:p w14:paraId="6B8009D5" w14:textId="66DD4E49" w:rsidR="004E79D1" w:rsidRDefault="00D50387" w:rsidP="004E79D1">
      <w:pPr>
        <w:spacing w:after="160" w:line="259" w:lineRule="auto"/>
        <w:ind w:left="360"/>
        <w:rPr>
          <w:rFonts w:ascii="Arial" w:hAnsi="Arial" w:cs="Arial"/>
        </w:rPr>
      </w:pPr>
      <w:hyperlink r:id="rId13" w:history="1">
        <w:r w:rsidR="005423B4" w:rsidRPr="005423B4">
          <w:rPr>
            <w:rStyle w:val="Hyperlink"/>
            <w:rFonts w:cs="Arial"/>
            <w:b/>
            <w:bCs/>
            <w:color w:val="FF0000"/>
          </w:rPr>
          <w:t>[email address]</w:t>
        </w:r>
        <w:r w:rsidR="005423B4">
          <w:rPr>
            <w:rStyle w:val="Hyperlink"/>
            <w:rFonts w:cs="Arial"/>
            <w:b/>
            <w:bCs/>
            <w:color w:val="FF0000"/>
            <w:u w:val="none"/>
          </w:rPr>
          <w:t xml:space="preserve"> </w:t>
        </w:r>
        <w:r w:rsidR="004E79D1" w:rsidRPr="005F75DB">
          <w:rPr>
            <w:rStyle w:val="Hyperlink"/>
            <w:rFonts w:cs="Arial"/>
          </w:rPr>
          <w:t>@nhs.net</w:t>
        </w:r>
      </w:hyperlink>
      <w:r w:rsidR="004E79D1">
        <w:rPr>
          <w:rFonts w:ascii="Arial" w:hAnsi="Arial" w:cs="Arial"/>
        </w:rPr>
        <w:t xml:space="preserve"> </w:t>
      </w:r>
    </w:p>
    <w:p w14:paraId="2A061E3A" w14:textId="77777777" w:rsidR="00B40FA8" w:rsidRDefault="00B40FA8" w:rsidP="00A11C74"/>
    <w:p w14:paraId="47C255A3" w14:textId="77777777" w:rsidR="00B40FA8" w:rsidRDefault="00B40FA8" w:rsidP="00A11C74"/>
    <w:p w14:paraId="055C1B65" w14:textId="77777777" w:rsidR="00B40FA8" w:rsidRPr="00A11C74" w:rsidRDefault="00B40FA8" w:rsidP="00A11C74"/>
    <w:sectPr w:rsidR="00B40FA8" w:rsidRPr="00A11C74" w:rsidSect="005825D6">
      <w:headerReference w:type="default" r:id="rId14"/>
      <w:pgSz w:w="11906" w:h="16838"/>
      <w:pgMar w:top="709" w:right="849" w:bottom="567" w:left="851" w:header="0"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5E18" w14:textId="77777777" w:rsidR="00BA35BD" w:rsidRDefault="00BA35BD" w:rsidP="003202C5">
      <w:pPr>
        <w:spacing w:after="0" w:line="240" w:lineRule="auto"/>
      </w:pPr>
      <w:r>
        <w:separator/>
      </w:r>
    </w:p>
  </w:endnote>
  <w:endnote w:type="continuationSeparator" w:id="0">
    <w:p w14:paraId="5F9F4AE8" w14:textId="77777777" w:rsidR="00BA35BD" w:rsidRDefault="00BA35BD" w:rsidP="0032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6E0B" w14:textId="77777777" w:rsidR="00BA35BD" w:rsidRDefault="00BA35BD" w:rsidP="003202C5">
      <w:pPr>
        <w:spacing w:after="0" w:line="240" w:lineRule="auto"/>
      </w:pPr>
      <w:r>
        <w:separator/>
      </w:r>
    </w:p>
  </w:footnote>
  <w:footnote w:type="continuationSeparator" w:id="0">
    <w:p w14:paraId="5CCF4C9E" w14:textId="77777777" w:rsidR="00BA35BD" w:rsidRDefault="00BA35BD" w:rsidP="0032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5836" w14:textId="21A49B73" w:rsidR="00D26BEB" w:rsidRDefault="00D26BEB" w:rsidP="002B6B9E">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E4762"/>
    <w:multiLevelType w:val="hybridMultilevel"/>
    <w:tmpl w:val="776C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B33D3"/>
    <w:multiLevelType w:val="hybridMultilevel"/>
    <w:tmpl w:val="BD9E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647E1"/>
    <w:multiLevelType w:val="hybridMultilevel"/>
    <w:tmpl w:val="B0FA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B6C2F"/>
    <w:multiLevelType w:val="singleLevel"/>
    <w:tmpl w:val="132A7842"/>
    <w:lvl w:ilvl="0">
      <w:start w:val="1"/>
      <w:numFmt w:val="decimal"/>
      <w:pStyle w:val="Heading7"/>
      <w:lvlText w:val="%1"/>
      <w:lvlJc w:val="left"/>
      <w:pPr>
        <w:tabs>
          <w:tab w:val="num" w:pos="360"/>
        </w:tabs>
        <w:ind w:left="340" w:hanging="340"/>
      </w:pPr>
      <w:rPr>
        <w:b w:val="0"/>
        <w:i w:val="0"/>
      </w:rPr>
    </w:lvl>
  </w:abstractNum>
  <w:abstractNum w:abstractNumId="4" w15:restartNumberingAfterBreak="0">
    <w:nsid w:val="5C7823BA"/>
    <w:multiLevelType w:val="hybridMultilevel"/>
    <w:tmpl w:val="844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53DCD"/>
    <w:multiLevelType w:val="hybridMultilevel"/>
    <w:tmpl w:val="5006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4097"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F0"/>
    <w:rsid w:val="000011CD"/>
    <w:rsid w:val="000054B3"/>
    <w:rsid w:val="000110DF"/>
    <w:rsid w:val="00012C00"/>
    <w:rsid w:val="00043EC8"/>
    <w:rsid w:val="000B47BC"/>
    <w:rsid w:val="000B4BB6"/>
    <w:rsid w:val="000E73F5"/>
    <w:rsid w:val="000F43A0"/>
    <w:rsid w:val="00127B0A"/>
    <w:rsid w:val="00131533"/>
    <w:rsid w:val="00143779"/>
    <w:rsid w:val="00175941"/>
    <w:rsid w:val="0018137B"/>
    <w:rsid w:val="0019069E"/>
    <w:rsid w:val="001A65FF"/>
    <w:rsid w:val="001C5A96"/>
    <w:rsid w:val="001D69B9"/>
    <w:rsid w:val="00207A3C"/>
    <w:rsid w:val="00245509"/>
    <w:rsid w:val="00252B7F"/>
    <w:rsid w:val="00262B9B"/>
    <w:rsid w:val="00271918"/>
    <w:rsid w:val="00285196"/>
    <w:rsid w:val="00292B39"/>
    <w:rsid w:val="0029385D"/>
    <w:rsid w:val="002941EB"/>
    <w:rsid w:val="002B0DCB"/>
    <w:rsid w:val="002B6B9E"/>
    <w:rsid w:val="002D5BB6"/>
    <w:rsid w:val="002E5F66"/>
    <w:rsid w:val="002E77C5"/>
    <w:rsid w:val="002F1B32"/>
    <w:rsid w:val="00314CA9"/>
    <w:rsid w:val="003202C5"/>
    <w:rsid w:val="003239E0"/>
    <w:rsid w:val="0034061F"/>
    <w:rsid w:val="003444F2"/>
    <w:rsid w:val="003449B1"/>
    <w:rsid w:val="00351A60"/>
    <w:rsid w:val="00381EAC"/>
    <w:rsid w:val="003A099C"/>
    <w:rsid w:val="003B4075"/>
    <w:rsid w:val="003C624B"/>
    <w:rsid w:val="003C79EA"/>
    <w:rsid w:val="003D1490"/>
    <w:rsid w:val="003E4419"/>
    <w:rsid w:val="003E6122"/>
    <w:rsid w:val="00400688"/>
    <w:rsid w:val="00424FBF"/>
    <w:rsid w:val="004505CF"/>
    <w:rsid w:val="00454F0C"/>
    <w:rsid w:val="004639C5"/>
    <w:rsid w:val="00470626"/>
    <w:rsid w:val="0049249D"/>
    <w:rsid w:val="0049741B"/>
    <w:rsid w:val="004A37B9"/>
    <w:rsid w:val="004B6018"/>
    <w:rsid w:val="004B608D"/>
    <w:rsid w:val="004C3900"/>
    <w:rsid w:val="004C6211"/>
    <w:rsid w:val="004D11A0"/>
    <w:rsid w:val="004E157B"/>
    <w:rsid w:val="004E79D1"/>
    <w:rsid w:val="004E7A9F"/>
    <w:rsid w:val="00500595"/>
    <w:rsid w:val="00500898"/>
    <w:rsid w:val="00507020"/>
    <w:rsid w:val="005124C9"/>
    <w:rsid w:val="00523C11"/>
    <w:rsid w:val="00525F93"/>
    <w:rsid w:val="005300B0"/>
    <w:rsid w:val="005423B4"/>
    <w:rsid w:val="0055383F"/>
    <w:rsid w:val="005731E5"/>
    <w:rsid w:val="00573691"/>
    <w:rsid w:val="00575CAB"/>
    <w:rsid w:val="005825D6"/>
    <w:rsid w:val="00591E4D"/>
    <w:rsid w:val="00595128"/>
    <w:rsid w:val="005A4640"/>
    <w:rsid w:val="005C2EE2"/>
    <w:rsid w:val="005C5573"/>
    <w:rsid w:val="005E2A35"/>
    <w:rsid w:val="005E3D60"/>
    <w:rsid w:val="0060672B"/>
    <w:rsid w:val="00610560"/>
    <w:rsid w:val="00632FAE"/>
    <w:rsid w:val="00650595"/>
    <w:rsid w:val="00660317"/>
    <w:rsid w:val="006820A5"/>
    <w:rsid w:val="006918D3"/>
    <w:rsid w:val="00694756"/>
    <w:rsid w:val="006A0FB9"/>
    <w:rsid w:val="006B4190"/>
    <w:rsid w:val="006C23D1"/>
    <w:rsid w:val="006E46CA"/>
    <w:rsid w:val="006F3958"/>
    <w:rsid w:val="00721BFD"/>
    <w:rsid w:val="007319BC"/>
    <w:rsid w:val="00740167"/>
    <w:rsid w:val="00746F72"/>
    <w:rsid w:val="00760960"/>
    <w:rsid w:val="007612E8"/>
    <w:rsid w:val="00771FDB"/>
    <w:rsid w:val="00774B03"/>
    <w:rsid w:val="007D0508"/>
    <w:rsid w:val="007F5C5D"/>
    <w:rsid w:val="008011D7"/>
    <w:rsid w:val="0081709B"/>
    <w:rsid w:val="0082303A"/>
    <w:rsid w:val="008279F0"/>
    <w:rsid w:val="00832410"/>
    <w:rsid w:val="00835501"/>
    <w:rsid w:val="0083724A"/>
    <w:rsid w:val="00853CCB"/>
    <w:rsid w:val="008B0303"/>
    <w:rsid w:val="008C181F"/>
    <w:rsid w:val="008C2753"/>
    <w:rsid w:val="008E744A"/>
    <w:rsid w:val="008E786C"/>
    <w:rsid w:val="00906D97"/>
    <w:rsid w:val="00911502"/>
    <w:rsid w:val="00911816"/>
    <w:rsid w:val="00921627"/>
    <w:rsid w:val="00935590"/>
    <w:rsid w:val="00955790"/>
    <w:rsid w:val="00986C98"/>
    <w:rsid w:val="00987EC7"/>
    <w:rsid w:val="009A10F0"/>
    <w:rsid w:val="009B4D1F"/>
    <w:rsid w:val="009C1E14"/>
    <w:rsid w:val="009D0DAB"/>
    <w:rsid w:val="009D1F07"/>
    <w:rsid w:val="00A107CB"/>
    <w:rsid w:val="00A11C74"/>
    <w:rsid w:val="00A15BDF"/>
    <w:rsid w:val="00A26FED"/>
    <w:rsid w:val="00A34AB0"/>
    <w:rsid w:val="00A707B7"/>
    <w:rsid w:val="00A74255"/>
    <w:rsid w:val="00A75578"/>
    <w:rsid w:val="00A84FCD"/>
    <w:rsid w:val="00A97D32"/>
    <w:rsid w:val="00AB3C77"/>
    <w:rsid w:val="00AB45A6"/>
    <w:rsid w:val="00AC7C02"/>
    <w:rsid w:val="00AF7172"/>
    <w:rsid w:val="00B05F75"/>
    <w:rsid w:val="00B07A5E"/>
    <w:rsid w:val="00B40FA8"/>
    <w:rsid w:val="00B60BBB"/>
    <w:rsid w:val="00B71BD8"/>
    <w:rsid w:val="00B87730"/>
    <w:rsid w:val="00BA35BD"/>
    <w:rsid w:val="00BB5AC7"/>
    <w:rsid w:val="00BC1246"/>
    <w:rsid w:val="00BC3026"/>
    <w:rsid w:val="00BF07FD"/>
    <w:rsid w:val="00BF50BE"/>
    <w:rsid w:val="00C10247"/>
    <w:rsid w:val="00C1755C"/>
    <w:rsid w:val="00C3092A"/>
    <w:rsid w:val="00C52A16"/>
    <w:rsid w:val="00C72BCB"/>
    <w:rsid w:val="00C7304F"/>
    <w:rsid w:val="00C91445"/>
    <w:rsid w:val="00C93EEE"/>
    <w:rsid w:val="00C9516E"/>
    <w:rsid w:val="00C96F3E"/>
    <w:rsid w:val="00CA3FE6"/>
    <w:rsid w:val="00CA5D01"/>
    <w:rsid w:val="00CC4E14"/>
    <w:rsid w:val="00D111EA"/>
    <w:rsid w:val="00D26BEB"/>
    <w:rsid w:val="00D307F1"/>
    <w:rsid w:val="00D31BA6"/>
    <w:rsid w:val="00D50387"/>
    <w:rsid w:val="00D6296E"/>
    <w:rsid w:val="00D7601C"/>
    <w:rsid w:val="00D94B9F"/>
    <w:rsid w:val="00DA0794"/>
    <w:rsid w:val="00DA21E2"/>
    <w:rsid w:val="00DD799E"/>
    <w:rsid w:val="00E0191E"/>
    <w:rsid w:val="00E109DD"/>
    <w:rsid w:val="00E44F15"/>
    <w:rsid w:val="00E56C6F"/>
    <w:rsid w:val="00E61532"/>
    <w:rsid w:val="00E6391D"/>
    <w:rsid w:val="00E65032"/>
    <w:rsid w:val="00E71740"/>
    <w:rsid w:val="00E740A8"/>
    <w:rsid w:val="00E74EFE"/>
    <w:rsid w:val="00E908B9"/>
    <w:rsid w:val="00EE4927"/>
    <w:rsid w:val="00EF75D4"/>
    <w:rsid w:val="00F07BDF"/>
    <w:rsid w:val="00F142E4"/>
    <w:rsid w:val="00F42EBC"/>
    <w:rsid w:val="00F4457E"/>
    <w:rsid w:val="00F56F43"/>
    <w:rsid w:val="00F610D1"/>
    <w:rsid w:val="00F8403C"/>
    <w:rsid w:val="00F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stroke="f">
      <v:fill color="white"/>
      <v:stroke on="f"/>
    </o:shapedefaults>
    <o:shapelayout v:ext="edit">
      <o:idmap v:ext="edit" data="1"/>
      <o:rules v:ext="edit">
        <o:r id="V:Rule4" type="connector" idref="#_x0000_s1108"/>
        <o:r id="V:Rule5" type="connector" idref="#_x0000_s1113"/>
        <o:r id="V:Rule6" type="connector" idref="#_x0000_s1110"/>
      </o:rules>
    </o:shapelayout>
  </w:shapeDefaults>
  <w:decimalSymbol w:val="."/>
  <w:listSeparator w:val=","/>
  <w14:docId w14:val="75462087"/>
  <w15:chartTrackingRefBased/>
  <w15:docId w15:val="{712D2D92-3BB9-4FD8-BBE1-77F257D1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F0"/>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6B419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9A10F0"/>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A10F0"/>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9A10F0"/>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6B4190"/>
    <w:pPr>
      <w:keepNext/>
      <w:numPr>
        <w:numId w:val="1"/>
      </w:numPr>
      <w:tabs>
        <w:tab w:val="left" w:pos="540"/>
      </w:tabs>
      <w:spacing w:after="0" w:line="240" w:lineRule="auto"/>
      <w:outlineLvl w:val="6"/>
    </w:pPr>
    <w:rPr>
      <w:rFonts w:ascii="Arial" w:eastAsia="Times New Roman" w:hAnsi="Arial"/>
      <w:snapToGrid w:val="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10F0"/>
    <w:rPr>
      <w:rFonts w:ascii="Arial" w:eastAsia="Calibri" w:hAnsi="Arial" w:cs="Arial"/>
      <w:b/>
      <w:bCs/>
      <w:sz w:val="26"/>
      <w:szCs w:val="26"/>
    </w:rPr>
  </w:style>
  <w:style w:type="character" w:customStyle="1" w:styleId="Heading4Char">
    <w:name w:val="Heading 4 Char"/>
    <w:link w:val="Heading4"/>
    <w:rsid w:val="009A10F0"/>
    <w:rPr>
      <w:rFonts w:ascii="Calibri" w:eastAsia="Calibri" w:hAnsi="Calibri" w:cs="Times New Roman"/>
      <w:b/>
      <w:bCs/>
      <w:sz w:val="28"/>
      <w:szCs w:val="28"/>
      <w:lang w:val="x-none"/>
    </w:rPr>
  </w:style>
  <w:style w:type="character" w:customStyle="1" w:styleId="Heading6Char">
    <w:name w:val="Heading 6 Char"/>
    <w:link w:val="Heading6"/>
    <w:rsid w:val="009A10F0"/>
    <w:rPr>
      <w:rFonts w:ascii="Times New Roman" w:eastAsia="Calibri" w:hAnsi="Times New Roman" w:cs="Times New Roman"/>
      <w:b/>
      <w:bCs/>
    </w:rPr>
  </w:style>
  <w:style w:type="paragraph" w:styleId="Header">
    <w:name w:val="header"/>
    <w:basedOn w:val="Normal"/>
    <w:link w:val="HeaderChar"/>
    <w:uiPriority w:val="99"/>
    <w:rsid w:val="009A10F0"/>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HeaderChar">
    <w:name w:val="Header Char"/>
    <w:link w:val="Header"/>
    <w:uiPriority w:val="99"/>
    <w:rsid w:val="009A10F0"/>
    <w:rPr>
      <w:rFonts w:ascii="Arial" w:eastAsia="Times New Roman" w:hAnsi="Arial" w:cs="Tahoma"/>
      <w:sz w:val="24"/>
      <w:szCs w:val="24"/>
    </w:rPr>
  </w:style>
  <w:style w:type="paragraph" w:styleId="ListParagraph">
    <w:name w:val="List Paragraph"/>
    <w:basedOn w:val="Normal"/>
    <w:uiPriority w:val="34"/>
    <w:qFormat/>
    <w:rsid w:val="009A10F0"/>
    <w:pPr>
      <w:spacing w:after="0" w:line="240" w:lineRule="auto"/>
      <w:ind w:left="720"/>
    </w:pPr>
    <w:rPr>
      <w:rFonts w:ascii="Arial" w:eastAsia="Times New Roman" w:hAnsi="Arial" w:cs="Tahoma"/>
      <w:sz w:val="24"/>
      <w:szCs w:val="24"/>
    </w:rPr>
  </w:style>
  <w:style w:type="paragraph" w:styleId="Footer">
    <w:name w:val="footer"/>
    <w:basedOn w:val="Normal"/>
    <w:link w:val="FooterChar"/>
    <w:unhideWhenUsed/>
    <w:rsid w:val="009A10F0"/>
    <w:pPr>
      <w:tabs>
        <w:tab w:val="center" w:pos="4513"/>
        <w:tab w:val="right" w:pos="9026"/>
      </w:tabs>
    </w:pPr>
    <w:rPr>
      <w:sz w:val="20"/>
      <w:szCs w:val="20"/>
      <w:lang w:val="x-none" w:eastAsia="x-none"/>
    </w:rPr>
  </w:style>
  <w:style w:type="character" w:customStyle="1" w:styleId="FooterChar">
    <w:name w:val="Footer Char"/>
    <w:link w:val="Footer"/>
    <w:rsid w:val="009A10F0"/>
    <w:rPr>
      <w:rFonts w:ascii="Calibri" w:eastAsia="Calibri" w:hAnsi="Calibri" w:cs="Times New Roman"/>
      <w:lang w:val="x-none"/>
    </w:rPr>
  </w:style>
  <w:style w:type="paragraph" w:customStyle="1" w:styleId="mtrachead3">
    <w:name w:val="mtrac head 3"/>
    <w:basedOn w:val="Heading3"/>
    <w:rsid w:val="009A10F0"/>
    <w:pPr>
      <w:spacing w:before="0" w:after="0" w:line="240" w:lineRule="auto"/>
    </w:pPr>
    <w:rPr>
      <w:rFonts w:ascii="HelvLight" w:eastAsia="Times New Roman" w:hAnsi="HelvLight"/>
      <w:bCs w:val="0"/>
      <w:snapToGrid w:val="0"/>
      <w:sz w:val="20"/>
      <w:szCs w:val="20"/>
    </w:rPr>
  </w:style>
  <w:style w:type="paragraph" w:customStyle="1" w:styleId="mtrachead6">
    <w:name w:val="mtrac head 6"/>
    <w:basedOn w:val="Normal"/>
    <w:rsid w:val="009A10F0"/>
    <w:pPr>
      <w:spacing w:after="0" w:line="240" w:lineRule="auto"/>
    </w:pPr>
    <w:rPr>
      <w:rFonts w:ascii="HelvLight" w:eastAsia="Times New Roman" w:hAnsi="HelvLight"/>
      <w:i/>
      <w:snapToGrid w:val="0"/>
      <w:spacing w:val="-3"/>
      <w:sz w:val="20"/>
      <w:szCs w:val="20"/>
    </w:rPr>
  </w:style>
  <w:style w:type="paragraph" w:styleId="NormalWeb">
    <w:name w:val="Normal (Web)"/>
    <w:basedOn w:val="Normal"/>
    <w:uiPriority w:val="99"/>
    <w:rsid w:val="009A10F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A10F0"/>
  </w:style>
  <w:style w:type="character" w:customStyle="1" w:styleId="Heading7Char">
    <w:name w:val="Heading 7 Char"/>
    <w:link w:val="Heading7"/>
    <w:rsid w:val="006B4190"/>
    <w:rPr>
      <w:rFonts w:ascii="Arial" w:eastAsia="Times New Roman" w:hAnsi="Arial"/>
      <w:snapToGrid w:val="0"/>
      <w:sz w:val="24"/>
      <w:lang w:val="x-none" w:eastAsia="x-none"/>
    </w:rPr>
  </w:style>
  <w:style w:type="paragraph" w:customStyle="1" w:styleId="mtrachead2">
    <w:name w:val="mtrac head 2"/>
    <w:basedOn w:val="Heading2"/>
    <w:rsid w:val="006B4190"/>
    <w:pPr>
      <w:numPr>
        <w:ilvl w:val="12"/>
      </w:numPr>
      <w:spacing w:before="0" w:after="0" w:line="240" w:lineRule="auto"/>
      <w:jc w:val="both"/>
    </w:pPr>
    <w:rPr>
      <w:rFonts w:ascii="HelvLight" w:hAnsi="HelvLight"/>
      <w:bCs w:val="0"/>
      <w:i w:val="0"/>
      <w:iCs w:val="0"/>
      <w:snapToGrid w:val="0"/>
      <w:sz w:val="24"/>
      <w:szCs w:val="20"/>
      <w:lang w:eastAsia="x-none"/>
    </w:rPr>
  </w:style>
  <w:style w:type="character" w:customStyle="1" w:styleId="Heading2Char">
    <w:name w:val="Heading 2 Char"/>
    <w:link w:val="Heading2"/>
    <w:uiPriority w:val="9"/>
    <w:semiHidden/>
    <w:rsid w:val="006B4190"/>
    <w:rPr>
      <w:rFonts w:ascii="Cambria" w:eastAsia="Times New Roman" w:hAnsi="Cambria" w:cs="Times New Roman"/>
      <w:b/>
      <w:bCs/>
      <w:i/>
      <w:iCs/>
      <w:sz w:val="28"/>
      <w:szCs w:val="28"/>
      <w:lang w:eastAsia="en-US"/>
    </w:rPr>
  </w:style>
  <w:style w:type="paragraph" w:customStyle="1" w:styleId="mtrachead5">
    <w:name w:val="mtrac head 5"/>
    <w:basedOn w:val="Footer"/>
    <w:rsid w:val="008011D7"/>
    <w:pPr>
      <w:numPr>
        <w:ilvl w:val="12"/>
      </w:numPr>
      <w:tabs>
        <w:tab w:val="clear" w:pos="4513"/>
        <w:tab w:val="clear" w:pos="9026"/>
      </w:tabs>
      <w:spacing w:after="0" w:line="240" w:lineRule="auto"/>
      <w:jc w:val="both"/>
    </w:pPr>
    <w:rPr>
      <w:rFonts w:ascii="HelvLight" w:eastAsia="Times New Roman" w:hAnsi="HelvLight"/>
      <w:snapToGrid w:val="0"/>
      <w:lang w:val="en-GB"/>
    </w:rPr>
  </w:style>
  <w:style w:type="paragraph" w:styleId="BodyText">
    <w:name w:val="Body Text"/>
    <w:basedOn w:val="Normal"/>
    <w:link w:val="BodyTextChar"/>
    <w:rsid w:val="00C93EEE"/>
    <w:pPr>
      <w:spacing w:after="0" w:line="240" w:lineRule="auto"/>
      <w:jc w:val="both"/>
    </w:pPr>
    <w:rPr>
      <w:rFonts w:ascii="HelvLight" w:eastAsia="Times New Roman" w:hAnsi="HelvLight"/>
      <w:i/>
      <w:sz w:val="20"/>
      <w:szCs w:val="20"/>
      <w:lang w:val="x-none" w:eastAsia="x-none"/>
    </w:rPr>
  </w:style>
  <w:style w:type="character" w:customStyle="1" w:styleId="BodyTextChar">
    <w:name w:val="Body Text Char"/>
    <w:link w:val="BodyText"/>
    <w:rsid w:val="00C93EEE"/>
    <w:rPr>
      <w:rFonts w:ascii="HelvLight" w:eastAsia="Times New Roman" w:hAnsi="HelvLight"/>
      <w:i/>
      <w:lang w:eastAsia="x-none"/>
    </w:rPr>
  </w:style>
  <w:style w:type="paragraph" w:styleId="BalloonText">
    <w:name w:val="Balloon Text"/>
    <w:basedOn w:val="Normal"/>
    <w:link w:val="BalloonTextChar"/>
    <w:uiPriority w:val="99"/>
    <w:semiHidden/>
    <w:unhideWhenUsed/>
    <w:rsid w:val="002B6B9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B6B9E"/>
    <w:rPr>
      <w:rFonts w:ascii="Tahoma" w:hAnsi="Tahoma" w:cs="Tahoma"/>
      <w:sz w:val="16"/>
      <w:szCs w:val="16"/>
      <w:lang w:eastAsia="en-US"/>
    </w:rPr>
  </w:style>
  <w:style w:type="character" w:styleId="Hyperlink">
    <w:name w:val="Hyperlink"/>
    <w:uiPriority w:val="99"/>
    <w:unhideWhenUsed/>
    <w:rsid w:val="00CA3FE6"/>
    <w:rPr>
      <w:color w:val="0000FF"/>
      <w:u w:val="single"/>
    </w:rPr>
  </w:style>
  <w:style w:type="paragraph" w:styleId="NoSpacing">
    <w:name w:val="No Spacing"/>
    <w:uiPriority w:val="1"/>
    <w:qFormat/>
    <w:rsid w:val="00AF7172"/>
    <w:rPr>
      <w:sz w:val="22"/>
      <w:szCs w:val="22"/>
      <w:lang w:eastAsia="en-US"/>
    </w:rPr>
  </w:style>
  <w:style w:type="table" w:styleId="TableGrid">
    <w:name w:val="Table Grid"/>
    <w:basedOn w:val="TableNormal"/>
    <w:uiPriority w:val="59"/>
    <w:rsid w:val="00525F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E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0353">
      <w:bodyDiv w:val="1"/>
      <w:marLeft w:val="0"/>
      <w:marRight w:val="0"/>
      <w:marTop w:val="0"/>
      <w:marBottom w:val="0"/>
      <w:divBdr>
        <w:top w:val="none" w:sz="0" w:space="0" w:color="auto"/>
        <w:left w:val="none" w:sz="0" w:space="0" w:color="auto"/>
        <w:bottom w:val="none" w:sz="0" w:space="0" w:color="auto"/>
        <w:right w:val="none" w:sz="0" w:space="0" w:color="auto"/>
      </w:divBdr>
    </w:div>
    <w:div w:id="673147975">
      <w:bodyDiv w:val="1"/>
      <w:marLeft w:val="0"/>
      <w:marRight w:val="0"/>
      <w:marTop w:val="0"/>
      <w:marBottom w:val="0"/>
      <w:divBdr>
        <w:top w:val="none" w:sz="0" w:space="0" w:color="auto"/>
        <w:left w:val="none" w:sz="0" w:space="0" w:color="auto"/>
        <w:bottom w:val="none" w:sz="0" w:space="0" w:color="auto"/>
        <w:right w:val="none" w:sz="0" w:space="0" w:color="auto"/>
      </w:divBdr>
    </w:div>
    <w:div w:id="1516460170">
      <w:bodyDiv w:val="1"/>
      <w:marLeft w:val="0"/>
      <w:marRight w:val="0"/>
      <w:marTop w:val="0"/>
      <w:marBottom w:val="0"/>
      <w:divBdr>
        <w:top w:val="none" w:sz="0" w:space="0" w:color="auto"/>
        <w:left w:val="none" w:sz="0" w:space="0" w:color="auto"/>
        <w:bottom w:val="none" w:sz="0" w:space="0" w:color="auto"/>
        <w:right w:val="none" w:sz="0" w:space="0" w:color="auto"/>
      </w:divBdr>
    </w:div>
    <w:div w:id="1586844853">
      <w:bodyDiv w:val="1"/>
      <w:marLeft w:val="0"/>
      <w:marRight w:val="0"/>
      <w:marTop w:val="0"/>
      <w:marBottom w:val="0"/>
      <w:divBdr>
        <w:top w:val="none" w:sz="0" w:space="0" w:color="auto"/>
        <w:left w:val="none" w:sz="0" w:space="0" w:color="auto"/>
        <w:bottom w:val="none" w:sz="0" w:space="0" w:color="auto"/>
        <w:right w:val="none" w:sz="0" w:space="0" w:color="auto"/>
      </w:divBdr>
    </w:div>
    <w:div w:id="20492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lcsu.medicines-management@nhs.ne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ZTN2ZK5Q2N6R-269579676-249244</_dlc_DocId>
    <_dlc_DocIdUrl xmlns="9ecf9374-0d71-4a51-a9c5-198dd68970ed">
      <Url>https://csucloudservices.sharepoint.com/teams/quality/medicine/_layouts/15/DocIdRedir.aspx?ID=ZTN2ZK5Q2N6R-269579676-249244</Url>
      <Description>ZTN2ZK5Q2N6R-269579676-249244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3" ma:contentTypeDescription="Create a new document." ma:contentTypeScope="" ma:versionID="f2e10d1f032a75e94f22bf6f7e8132b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b525beabfa7ae49545ddc97f9e6c8d25"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92BE1-82CD-46D8-BBB9-A8115721A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831E8-F9DD-4221-9C59-A0B8A027156C}">
  <ds:schemaRefs>
    <ds:schemaRef ds:uri="http://schemas.microsoft.com/sharepoint/v3/contenttype/forms"/>
  </ds:schemaRefs>
</ds:datastoreItem>
</file>

<file path=customXml/itemProps3.xml><?xml version="1.0" encoding="utf-8"?>
<ds:datastoreItem xmlns:ds="http://schemas.openxmlformats.org/officeDocument/2006/customXml" ds:itemID="{DD1A0AD3-BCD1-4B92-9884-A7CB66CD9C9B}">
  <ds:schemaRefs>
    <ds:schemaRef ds:uri="http://schemas.microsoft.com/office/2006/metadata/longProperties"/>
  </ds:schemaRefs>
</ds:datastoreItem>
</file>

<file path=customXml/itemProps4.xml><?xml version="1.0" encoding="utf-8"?>
<ds:datastoreItem xmlns:ds="http://schemas.openxmlformats.org/officeDocument/2006/customXml" ds:itemID="{E51B41BD-E365-4EB3-A60A-BC35018C7C28}">
  <ds:schemaRefs>
    <ds:schemaRef ds:uri="http://schemas.microsoft.com/sharepoint/events"/>
  </ds:schemaRefs>
</ds:datastoreItem>
</file>

<file path=customXml/itemProps5.xml><?xml version="1.0" encoding="utf-8"?>
<ds:datastoreItem xmlns:ds="http://schemas.openxmlformats.org/officeDocument/2006/customXml" ds:itemID="{FC5E87BB-9F81-4946-A0E7-5BD5A8BC771B}">
  <ds:schemaRefs>
    <ds:schemaRef ds:uri="http://schemas.openxmlformats.org/officeDocument/2006/bibliography"/>
  </ds:schemaRefs>
</ds:datastoreItem>
</file>

<file path=customXml/itemProps6.xml><?xml version="1.0" encoding="utf-8"?>
<ds:datastoreItem xmlns:ds="http://schemas.openxmlformats.org/officeDocument/2006/customXml" ds:itemID="{FA52203A-0519-475A-AD48-7C1FFB240196}"/>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BCC CCG</Company>
  <LinksUpToDate>false</LinksUpToDate>
  <CharactersWithSpaces>3198</CharactersWithSpaces>
  <SharedDoc>false</SharedDoc>
  <HLinks>
    <vt:vector size="6" baseType="variant">
      <vt:variant>
        <vt:i4>6946897</vt:i4>
      </vt:variant>
      <vt:variant>
        <vt:i4>0</vt:i4>
      </vt:variant>
      <vt:variant>
        <vt:i4>0</vt:i4>
      </vt:variant>
      <vt:variant>
        <vt:i4>5</vt:i4>
      </vt:variant>
      <vt:variant>
        <vt:lpwstr>mailto:mlcsu.medicines-management@nhs.net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 on MTRAC template_x000d_
Prepared by Satnaam Singh Nandra_x000d_
Interface Lead Pharmacist_x000d_
Birmingham CrossCity CCG</dc:creator>
  <cp:keywords/>
  <cp:lastModifiedBy>Ravi Kalkat (MLCSU)</cp:lastModifiedBy>
  <cp:revision>2</cp:revision>
  <cp:lastPrinted>2016-10-05T08:22:00Z</cp:lastPrinted>
  <dcterms:created xsi:type="dcterms:W3CDTF">2021-02-11T10:20:00Z</dcterms:created>
  <dcterms:modified xsi:type="dcterms:W3CDTF">2021-02-11T10:20:00Z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Isabelle Hipkiss (MLCSU)</vt:lpwstr>
  </property>
  <property fmtid="{D5CDD505-2E9C-101B-9397-08002B2CF9AE}" pid="3" name="Order">
    <vt:lpwstr>100.000000000000</vt:lpwstr>
  </property>
  <property fmtid="{D5CDD505-2E9C-101B-9397-08002B2CF9AE}" pid="4" name="display_urn:schemas-microsoft-com:office:office#Author">
    <vt:lpwstr>Based on MTRAC template_x000d_
Prepared by Satnaam Singh Nandra_x000d_
Interface Lead Pharmacist_x000d_
Birmingham CrossCity CCG</vt:lpwstr>
  </property>
  <property fmtid="{D5CDD505-2E9C-101B-9397-08002B2CF9AE}" pid="5" name="_dlc_DocId">
    <vt:lpwstr>ZTN2ZK5Q2N6R-1562679485-151374</vt:lpwstr>
  </property>
  <property fmtid="{D5CDD505-2E9C-101B-9397-08002B2CF9AE}" pid="6" name="_dlc_DocIdItemGuid">
    <vt:lpwstr>a393361b-0d32-4f81-a819-12de5980add4</vt:lpwstr>
  </property>
  <property fmtid="{D5CDD505-2E9C-101B-9397-08002B2CF9AE}" pid="7" name="_dlc_DocIdUrl">
    <vt:lpwstr>https://csucloudservices.sharepoint.com/teams/quality/medicine/_layouts/15/DocIdRedir.aspx?ID=ZTN2ZK5Q2N6R-1562679485-151374, ZTN2ZK5Q2N6R-1562679485-151374</vt:lpwstr>
  </property>
  <property fmtid="{D5CDD505-2E9C-101B-9397-08002B2CF9AE}" pid="8" name="ContentTypeId">
    <vt:lpwstr>0x01010065C1EA2D74CCBA46BC697DE6D9779DEA</vt:lpwstr>
  </property>
</Properties>
</file>